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268BB84A" w:rsidR="00862276" w:rsidRPr="00822F44" w:rsidRDefault="00515BFA" w:rsidP="009053F6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3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</w:t>
      </w:r>
      <w:proofErr w:type="spellStart"/>
      <w:r w:rsidR="00862276" w:rsidRPr="00822F44">
        <w:rPr>
          <w:b/>
          <w:bCs/>
          <w:sz w:val="36"/>
          <w:szCs w:val="36"/>
        </w:rPr>
        <w:t>ZO</w:t>
      </w:r>
      <w:proofErr w:type="spellEnd"/>
      <w:r w:rsidR="00862276" w:rsidRPr="00822F44">
        <w:rPr>
          <w:b/>
          <w:bCs/>
          <w:sz w:val="36"/>
          <w:szCs w:val="36"/>
        </w:rPr>
        <w:t xml:space="preserve"> Černolice dne </w:t>
      </w:r>
      <w:r w:rsidR="00DE67BE">
        <w:rPr>
          <w:b/>
          <w:bCs/>
          <w:sz w:val="36"/>
          <w:szCs w:val="36"/>
        </w:rPr>
        <w:t>1</w:t>
      </w:r>
      <w:r w:rsidR="00BA4B30">
        <w:rPr>
          <w:b/>
          <w:bCs/>
          <w:sz w:val="36"/>
          <w:szCs w:val="36"/>
        </w:rPr>
        <w:t>4</w:t>
      </w:r>
      <w:r w:rsidR="00862276" w:rsidRPr="00822F44">
        <w:rPr>
          <w:b/>
          <w:bCs/>
          <w:sz w:val="36"/>
          <w:szCs w:val="36"/>
        </w:rPr>
        <w:t xml:space="preserve">. </w:t>
      </w:r>
      <w:r w:rsidR="00DE67BE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2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 w:rsidR="00F1004E"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3F50407B" w14:textId="77777777" w:rsidR="00731074" w:rsidRDefault="00731074" w:rsidP="00731074">
      <w:pPr>
        <w:pStyle w:val="Bezmezer"/>
        <w:tabs>
          <w:tab w:val="left" w:pos="4253"/>
        </w:tabs>
        <w:rPr>
          <w:sz w:val="20"/>
          <w:szCs w:val="20"/>
        </w:rPr>
      </w:pPr>
    </w:p>
    <w:p w14:paraId="53077286" w14:textId="1378BEA1" w:rsidR="00731074" w:rsidRDefault="00731074" w:rsidP="00731074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hod.</w:t>
      </w:r>
      <w:r>
        <w:rPr>
          <w:sz w:val="20"/>
          <w:szCs w:val="20"/>
        </w:rPr>
        <w:br/>
        <w:t xml:space="preserve">Zasedání zastupitelstva ukončeno ve </w:t>
      </w:r>
      <w:r w:rsidR="00D56537">
        <w:rPr>
          <w:sz w:val="20"/>
          <w:szCs w:val="20"/>
        </w:rPr>
        <w:t>19</w:t>
      </w:r>
      <w:r>
        <w:rPr>
          <w:sz w:val="20"/>
          <w:szCs w:val="20"/>
        </w:rPr>
        <w:t>:</w:t>
      </w:r>
      <w:r w:rsidR="00D56537">
        <w:rPr>
          <w:sz w:val="20"/>
          <w:szCs w:val="20"/>
        </w:rPr>
        <w:t>5</w:t>
      </w:r>
      <w:r w:rsidR="005A07F7">
        <w:rPr>
          <w:sz w:val="20"/>
          <w:szCs w:val="20"/>
        </w:rPr>
        <w:t>5</w:t>
      </w:r>
      <w:r>
        <w:rPr>
          <w:sz w:val="20"/>
          <w:szCs w:val="20"/>
        </w:rPr>
        <w:t xml:space="preserve"> hod.</w:t>
      </w:r>
    </w:p>
    <w:p w14:paraId="5FC151D9" w14:textId="77777777" w:rsidR="00731074" w:rsidRDefault="00731074" w:rsidP="00731074">
      <w:pPr>
        <w:pStyle w:val="Bezmezer"/>
        <w:tabs>
          <w:tab w:val="left" w:pos="4253"/>
        </w:tabs>
        <w:rPr>
          <w:sz w:val="20"/>
          <w:szCs w:val="20"/>
        </w:rPr>
      </w:pPr>
    </w:p>
    <w:p w14:paraId="5AA9DB5D" w14:textId="6F0C2328" w:rsidR="00731074" w:rsidRDefault="00731074" w:rsidP="00731074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</w:r>
      <w:r w:rsidRPr="00AE6370">
        <w:rPr>
          <w:sz w:val="20"/>
          <w:szCs w:val="20"/>
        </w:rPr>
        <w:t>Horník Jiří</w:t>
      </w:r>
      <w:r>
        <w:rPr>
          <w:sz w:val="20"/>
          <w:szCs w:val="20"/>
        </w:rPr>
        <w:t xml:space="preserve"> (19:25)</w:t>
      </w:r>
      <w:r w:rsidRPr="00AE6370">
        <w:rPr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2A03BD">
        <w:rPr>
          <w:sz w:val="20"/>
          <w:szCs w:val="20"/>
        </w:rPr>
        <w:t>Jiras</w:t>
      </w:r>
      <w:proofErr w:type="spellEnd"/>
      <w:r w:rsidRPr="002A03BD">
        <w:rPr>
          <w:sz w:val="20"/>
          <w:szCs w:val="20"/>
        </w:rPr>
        <w:t xml:space="preserve"> Vladimír, Mudr Jiří, </w:t>
      </w:r>
      <w:proofErr w:type="spellStart"/>
      <w:r w:rsidRPr="002A03BD">
        <w:rPr>
          <w:sz w:val="20"/>
          <w:szCs w:val="20"/>
        </w:rPr>
        <w:t>Sgalitzerová</w:t>
      </w:r>
      <w:proofErr w:type="spellEnd"/>
      <w:r w:rsidRPr="002A03BD">
        <w:rPr>
          <w:sz w:val="20"/>
          <w:szCs w:val="20"/>
        </w:rPr>
        <w:t xml:space="preserve"> Lenka</w:t>
      </w:r>
    </w:p>
    <w:p w14:paraId="166DE380" w14:textId="53ECB4EA" w:rsidR="00731074" w:rsidRDefault="00731074" w:rsidP="00731074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Hodek Drahomír, Matějková Alena, Schmidt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 w:rsidRPr="00731074">
        <w:rPr>
          <w:sz w:val="20"/>
          <w:szCs w:val="20"/>
        </w:rPr>
        <w:t xml:space="preserve">Jiří Michal, </w:t>
      </w:r>
      <w:r w:rsidRPr="00731074">
        <w:rPr>
          <w:sz w:val="20"/>
          <w:szCs w:val="20"/>
        </w:rPr>
        <w:t>Drobílková</w:t>
      </w:r>
      <w:r>
        <w:rPr>
          <w:sz w:val="20"/>
          <w:szCs w:val="20"/>
        </w:rPr>
        <w:t xml:space="preserve"> Daniela</w:t>
      </w:r>
    </w:p>
    <w:p w14:paraId="10BD6E09" w14:textId="77777777" w:rsidR="00731074" w:rsidRDefault="00731074" w:rsidP="00731074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0AAB7438" w14:textId="77777777" w:rsidR="00857B4F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857B4F">
        <w:rPr>
          <w:noProof/>
        </w:rPr>
        <w:t>1.</w:t>
      </w:r>
      <w:r w:rsidR="00857B4F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857B4F" w:rsidRPr="00986175">
        <w:rPr>
          <w:caps/>
          <w:noProof/>
        </w:rPr>
        <w:t>V</w:t>
      </w:r>
      <w:r w:rsidR="00857B4F">
        <w:rPr>
          <w:noProof/>
        </w:rPr>
        <w:t>olba členů návrhové komise</w:t>
      </w:r>
    </w:p>
    <w:p w14:paraId="6E96445C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86175">
        <w:rPr>
          <w:caps/>
          <w:noProof/>
        </w:rPr>
        <w:t>V</w:t>
      </w:r>
      <w:r>
        <w:rPr>
          <w:noProof/>
        </w:rPr>
        <w:t>olba ověřovatelů zápisu</w:t>
      </w:r>
    </w:p>
    <w:p w14:paraId="15C96A38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6AFCB64A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7BEA2DD0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Odkup části pozemku 313/6</w:t>
      </w:r>
    </w:p>
    <w:p w14:paraId="61EC8B5B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Odkup části pozemku 313/20</w:t>
      </w:r>
    </w:p>
    <w:p w14:paraId="4AAB1992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Návrh rozpočtu na rok 2023</w:t>
      </w:r>
    </w:p>
    <w:p w14:paraId="2100C504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Střednědobý výhled rozpočtu na roky 2024-27</w:t>
      </w:r>
    </w:p>
    <w:p w14:paraId="3592EF2A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Zpráva o výsledku dílčího přezkoumání hospodaření obce za rok 2022</w:t>
      </w:r>
    </w:p>
    <w:p w14:paraId="60EDE763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Dodatek ke smlouvě na odpady - AVE</w:t>
      </w:r>
    </w:p>
    <w:p w14:paraId="21D2A599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OZV o poplatku za systém odpadového hospodářství</w:t>
      </w:r>
    </w:p>
    <w:p w14:paraId="29278FE3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5/2022</w:t>
      </w:r>
    </w:p>
    <w:p w14:paraId="6DC7BEDE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Poslední rozpočtové opatření</w:t>
      </w:r>
    </w:p>
    <w:p w14:paraId="22F24ED3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Podmínky provozu místní prodejny</w:t>
      </w:r>
    </w:p>
    <w:p w14:paraId="44C6B803" w14:textId="77777777" w:rsidR="00857B4F" w:rsidRDefault="00857B4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15565FD7" w14:textId="168E303F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20267689"/>
      <w:bookmarkStart w:id="11" w:name="_Toc120269406"/>
      <w:bookmarkStart w:id="12" w:name="_Toc120279810"/>
      <w:bookmarkStart w:id="13" w:name="_Toc121131451"/>
      <w:bookmarkStart w:id="14" w:name="_Toc121304777"/>
      <w:bookmarkStart w:id="15" w:name="_Toc121304821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819643" w14:textId="017F7ADE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A37A80">
        <w:rPr>
          <w:szCs w:val="20"/>
        </w:rPr>
        <w:t>Drahomír Hodek</w:t>
      </w:r>
    </w:p>
    <w:p w14:paraId="226E6135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E67BE" w:rsidRPr="00822F44" w14:paraId="51EC8329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BB" w14:textId="6A9FA9B4" w:rsidR="00DE67BE" w:rsidRPr="00822F44" w:rsidRDefault="00E53E8B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E67BE" w:rsidRPr="00822F44" w14:paraId="710C8131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3AE55032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7C8466F3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0719214B" w:rsidR="00DE67BE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0DB1BF60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B4C" w14:textId="756B1BFE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5BD9" w14:textId="4E5F7B10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794FA5DC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71E9053C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04718F96" w:rsidR="00DE67BE" w:rsidRPr="00822F44" w:rsidRDefault="00731074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75620761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515BF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53E8B">
        <w:rPr>
          <w:b/>
          <w:szCs w:val="20"/>
        </w:rPr>
        <w:t>0</w:t>
      </w:r>
      <w:r w:rsidR="00515BFA">
        <w:rPr>
          <w:b/>
          <w:szCs w:val="20"/>
        </w:rPr>
        <w:t>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389462D0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6" w:name="_Toc406581014"/>
      <w:bookmarkStart w:id="17" w:name="_Toc406581047"/>
      <w:bookmarkStart w:id="18" w:name="_Toc406581135"/>
      <w:bookmarkStart w:id="19" w:name="_Toc406581251"/>
      <w:bookmarkStart w:id="20" w:name="_Toc406588092"/>
      <w:bookmarkStart w:id="21" w:name="_Toc410208215"/>
      <w:bookmarkStart w:id="22" w:name="_Toc449344891"/>
      <w:bookmarkStart w:id="23" w:name="_Toc449538849"/>
      <w:bookmarkStart w:id="24" w:name="_Toc120267690"/>
      <w:bookmarkStart w:id="25" w:name="_Toc120269407"/>
      <w:bookmarkStart w:id="26" w:name="_Toc120279811"/>
      <w:bookmarkStart w:id="27" w:name="_Toc121131452"/>
      <w:bookmarkStart w:id="28" w:name="_Toc121304778"/>
      <w:bookmarkStart w:id="29" w:name="_Toc121304822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DD0F1C">
        <w:rPr>
          <w:szCs w:val="20"/>
        </w:rPr>
        <w:t xml:space="preserve"> </w:t>
      </w:r>
    </w:p>
    <w:p w14:paraId="18DE4DAA" w14:textId="1B648D91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891B1D">
        <w:rPr>
          <w:szCs w:val="20"/>
        </w:rPr>
        <w:t>Alena Matějková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</w:p>
    <w:p w14:paraId="235623D7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B765E7B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5E71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5E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2FB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7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8E3FF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842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0805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A52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10A5F207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51D3" w14:textId="11C6270A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EDE3" w14:textId="6610C87A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D5F6" w14:textId="54D5C676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168F" w14:textId="262B12CA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3DC5" w14:textId="1132CFDE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995E5" w14:textId="4268FB01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382E" w14:textId="470B3541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E2D9" w14:textId="6406FEB1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8A21" w14:textId="0980584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493E6B56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515BFA">
        <w:rPr>
          <w:b/>
          <w:szCs w:val="20"/>
        </w:rPr>
        <w:t>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891B1D">
        <w:rPr>
          <w:szCs w:val="20"/>
        </w:rPr>
        <w:t>Alena Matějko</w:t>
      </w:r>
      <w:r w:rsidR="00ED0CD1">
        <w:rPr>
          <w:szCs w:val="20"/>
        </w:rPr>
        <w:t>v</w:t>
      </w:r>
      <w:r w:rsidR="00891B1D">
        <w:rPr>
          <w:szCs w:val="20"/>
        </w:rPr>
        <w:t>á</w:t>
      </w:r>
      <w:r>
        <w:rPr>
          <w:szCs w:val="20"/>
        </w:rPr>
        <w:t xml:space="preserve"> a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Mudr.</w:t>
      </w:r>
      <w:proofErr w:type="spellEnd"/>
      <w:r w:rsidRPr="00822F44">
        <w:rPr>
          <w:szCs w:val="20"/>
        </w:rPr>
        <w:t xml:space="preserve"> </w:t>
      </w:r>
    </w:p>
    <w:p w14:paraId="233CA3D3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0" w:name="_Toc407010454"/>
      <w:bookmarkStart w:id="31" w:name="_Toc409622509"/>
      <w:bookmarkStart w:id="32" w:name="_Toc409626509"/>
      <w:bookmarkStart w:id="33" w:name="_Toc410208216"/>
      <w:bookmarkStart w:id="34" w:name="_Toc449344892"/>
      <w:bookmarkStart w:id="35" w:name="_Toc449538850"/>
      <w:bookmarkStart w:id="36" w:name="_Toc120267691"/>
      <w:bookmarkStart w:id="37" w:name="_Toc120269408"/>
      <w:bookmarkStart w:id="38" w:name="_Toc120279812"/>
      <w:bookmarkStart w:id="39" w:name="_Toc121131453"/>
      <w:bookmarkStart w:id="40" w:name="_Toc121304779"/>
      <w:bookmarkStart w:id="41" w:name="_Toc121304823"/>
      <w:bookmarkStart w:id="42" w:name="_Toc406581137"/>
      <w:bookmarkStart w:id="43" w:name="_Toc406581253"/>
      <w:bookmarkStart w:id="44" w:name="_Toc406588094"/>
      <w:r>
        <w:rPr>
          <w:szCs w:val="20"/>
        </w:rPr>
        <w:t>Kontrola minulého zápisu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41C9CD2" w14:textId="7EEEB0A5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731074">
        <w:rPr>
          <w:szCs w:val="20"/>
        </w:rPr>
        <w:t>Bez připomínek</w:t>
      </w:r>
    </w:p>
    <w:p w14:paraId="28B8DDE9" w14:textId="77777777" w:rsidR="00372F8E" w:rsidRDefault="00372F8E" w:rsidP="00372F8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57260145" w14:textId="77777777" w:rsidR="00372F8E" w:rsidRDefault="00372F8E" w:rsidP="00372F8E">
      <w:pPr>
        <w:tabs>
          <w:tab w:val="left" w:pos="567"/>
        </w:tabs>
        <w:rPr>
          <w:szCs w:val="20"/>
        </w:rPr>
      </w:pP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5" w:name="_Toc410208217"/>
      <w:bookmarkStart w:id="46" w:name="_Toc449344893"/>
      <w:bookmarkStart w:id="47" w:name="_Toc449538851"/>
      <w:bookmarkStart w:id="48" w:name="_Toc120267692"/>
      <w:bookmarkStart w:id="49" w:name="_Toc120269409"/>
      <w:bookmarkStart w:id="50" w:name="_Toc120279813"/>
      <w:bookmarkStart w:id="51" w:name="_Toc121131454"/>
      <w:bookmarkStart w:id="52" w:name="_Toc121304780"/>
      <w:bookmarkStart w:id="53" w:name="_Toc121304824"/>
      <w:r w:rsidRPr="00DD0F1C">
        <w:rPr>
          <w:szCs w:val="20"/>
        </w:rPr>
        <w:lastRenderedPageBreak/>
        <w:t>Schválení programu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F58430F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18114DF9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1E70A6F5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879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F3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55B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9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A9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F2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0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08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75F8D218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D147" w14:textId="419565A2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8D8D" w14:textId="1B68CDB9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1E43" w14:textId="1EA8EBD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A11F" w14:textId="516BF1A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F42" w14:textId="35220150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94E8" w14:textId="749920A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6F62" w14:textId="318637D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DA0B" w14:textId="05188A6C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B0DD" w14:textId="198312E0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3283F746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515BFA">
        <w:rPr>
          <w:b/>
          <w:szCs w:val="20"/>
        </w:rPr>
        <w:t>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: </w:t>
      </w:r>
      <w:proofErr w:type="spellStart"/>
      <w:r w:rsidR="001425D0" w:rsidRPr="00822F44">
        <w:rPr>
          <w:szCs w:val="20"/>
        </w:rPr>
        <w:t>ZO</w:t>
      </w:r>
      <w:proofErr w:type="spellEnd"/>
      <w:r w:rsidR="001425D0" w:rsidRPr="00822F44">
        <w:rPr>
          <w:szCs w:val="20"/>
        </w:rPr>
        <w:t xml:space="preserve">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</w:p>
    <w:p w14:paraId="6AC3C62B" w14:textId="77777777" w:rsidR="00515BFA" w:rsidRDefault="00515BFA" w:rsidP="00515BFA">
      <w:pPr>
        <w:pStyle w:val="Nadpis1"/>
        <w:numPr>
          <w:ilvl w:val="0"/>
          <w:numId w:val="15"/>
        </w:numPr>
        <w:rPr>
          <w:szCs w:val="20"/>
        </w:rPr>
      </w:pPr>
      <w:bookmarkStart w:id="54" w:name="_Toc103162336"/>
      <w:bookmarkStart w:id="55" w:name="_Toc103179038"/>
      <w:bookmarkStart w:id="56" w:name="_Toc103195412"/>
      <w:bookmarkStart w:id="57" w:name="_Toc118297766"/>
      <w:bookmarkStart w:id="58" w:name="_Toc118297821"/>
      <w:bookmarkStart w:id="59" w:name="_Toc118298409"/>
      <w:bookmarkStart w:id="60" w:name="_Toc118711511"/>
      <w:bookmarkStart w:id="61" w:name="_Toc118731300"/>
      <w:bookmarkStart w:id="62" w:name="_Toc118901527"/>
      <w:bookmarkStart w:id="63" w:name="_Toc119489642"/>
      <w:bookmarkStart w:id="64" w:name="_Toc119941609"/>
      <w:bookmarkStart w:id="65" w:name="_Toc120113177"/>
      <w:bookmarkStart w:id="66" w:name="_Toc120267693"/>
      <w:bookmarkStart w:id="67" w:name="_Toc120269410"/>
      <w:bookmarkStart w:id="68" w:name="_Toc120279814"/>
      <w:bookmarkStart w:id="69" w:name="_Toc121131455"/>
      <w:bookmarkStart w:id="70" w:name="_Toc121304781"/>
      <w:bookmarkStart w:id="71" w:name="_Toc121304825"/>
      <w:bookmarkStart w:id="72" w:name="_Toc117675407"/>
      <w:bookmarkStart w:id="73" w:name="_Toc449538852"/>
      <w:r>
        <w:rPr>
          <w:szCs w:val="20"/>
        </w:rPr>
        <w:t>Odkup části pozemku</w:t>
      </w:r>
      <w:bookmarkEnd w:id="54"/>
      <w:bookmarkEnd w:id="55"/>
      <w:bookmarkEnd w:id="56"/>
      <w:bookmarkEnd w:id="57"/>
      <w:bookmarkEnd w:id="58"/>
      <w:r>
        <w:rPr>
          <w:szCs w:val="20"/>
        </w:rPr>
        <w:t xml:space="preserve"> 313/6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3964466" w14:textId="23CC6684" w:rsidR="00515BFA" w:rsidRPr="00734B6C" w:rsidRDefault="00515BFA" w:rsidP="00515BF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Obsah: </w:t>
      </w:r>
      <w:r>
        <w:rPr>
          <w:bCs/>
          <w:szCs w:val="20"/>
        </w:rPr>
        <w:t xml:space="preserve">Majitelé nemovitostí čp. 11 a čp. 526 (bývalé čp. 26) by na základě předběžného jednání s obcí rádi odkoupili část pozemku 313/6, která tvoří úzký průchod mezi jejich nemovitostmi. Prodej byl předběžně schválen </w:t>
      </w:r>
      <w:r w:rsidRPr="00734B6C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734B6C">
        <w:rPr>
          <w:bCs/>
          <w:szCs w:val="20"/>
        </w:rPr>
        <w:t xml:space="preserve"> č. 16-25-2022: </w:t>
      </w:r>
      <w:proofErr w:type="spellStart"/>
      <w:r w:rsidRPr="00734B6C">
        <w:rPr>
          <w:bCs/>
          <w:szCs w:val="20"/>
        </w:rPr>
        <w:t>ZO</w:t>
      </w:r>
      <w:proofErr w:type="spellEnd"/>
      <w:r w:rsidRPr="00734B6C">
        <w:rPr>
          <w:bCs/>
          <w:szCs w:val="20"/>
        </w:rPr>
        <w:t xml:space="preserve"> stanovuje pro další jednání cenu odkupu části pozemku </w:t>
      </w:r>
      <w:proofErr w:type="spellStart"/>
      <w:r w:rsidRPr="00734B6C">
        <w:rPr>
          <w:bCs/>
          <w:szCs w:val="20"/>
        </w:rPr>
        <w:t>pč</w:t>
      </w:r>
      <w:proofErr w:type="spellEnd"/>
      <w:r w:rsidRPr="00734B6C">
        <w:rPr>
          <w:bCs/>
          <w:szCs w:val="20"/>
        </w:rPr>
        <w:t xml:space="preserve">. 313/6 ležící mezi pozemky </w:t>
      </w:r>
      <w:proofErr w:type="spellStart"/>
      <w:r w:rsidRPr="00734B6C">
        <w:rPr>
          <w:bCs/>
          <w:szCs w:val="20"/>
        </w:rPr>
        <w:t>pč</w:t>
      </w:r>
      <w:proofErr w:type="spellEnd"/>
      <w:r w:rsidRPr="00734B6C">
        <w:rPr>
          <w:bCs/>
          <w:szCs w:val="20"/>
        </w:rPr>
        <w:t>. 23 a pč.313/15 na 500 Kč/m</w:t>
      </w:r>
      <w:r w:rsidRPr="00734B6C">
        <w:rPr>
          <w:bCs/>
          <w:szCs w:val="20"/>
          <w:vertAlign w:val="superscript"/>
        </w:rPr>
        <w:t>2</w:t>
      </w:r>
      <w:r w:rsidRPr="00734B6C">
        <w:rPr>
          <w:bCs/>
          <w:szCs w:val="20"/>
        </w:rPr>
        <w:t>.</w:t>
      </w:r>
      <w:r>
        <w:rPr>
          <w:bCs/>
          <w:szCs w:val="20"/>
        </w:rPr>
        <w:t xml:space="preserve"> Záměr prodeje byl schválen </w:t>
      </w:r>
      <w:r w:rsidRPr="00515BFA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515BFA">
        <w:rPr>
          <w:bCs/>
          <w:szCs w:val="20"/>
        </w:rPr>
        <w:t xml:space="preserve"> č. 9-02-2022:</w:t>
      </w:r>
    </w:p>
    <w:bookmarkEnd w:id="72"/>
    <w:p w14:paraId="66CAE2A8" w14:textId="77777777" w:rsidR="00515BFA" w:rsidRDefault="00515BFA" w:rsidP="00515BF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515BFA" w:rsidRPr="00822F44" w14:paraId="59411114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2C90" w14:textId="77777777" w:rsidR="00515BFA" w:rsidRPr="00822F44" w:rsidRDefault="00515BFA" w:rsidP="00B14973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84882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85E9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F797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1B53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EECDD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947D" w14:textId="77777777" w:rsidR="00515BFA" w:rsidRPr="00822F44" w:rsidRDefault="00515BFA" w:rsidP="00B14973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3FED" w14:textId="77777777" w:rsidR="00515BFA" w:rsidRPr="00822F44" w:rsidRDefault="00515BFA" w:rsidP="00B14973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29A2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5F4D5C3D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1551" w14:textId="10505ED1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913B" w14:textId="76523B35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3EE0" w14:textId="4BB664CD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40B4A" w14:textId="2F45F2C0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EFA7" w14:textId="297E8745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7E02" w14:textId="76181B89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F03C" w14:textId="15E53CD3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2203" w14:textId="165B2D6B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9C71" w14:textId="42EA0F47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EEDE8DF" w14:textId="7BC11465" w:rsidR="00515BFA" w:rsidRDefault="00515BFA" w:rsidP="00515BFA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>
        <w:rPr>
          <w:b/>
          <w:szCs w:val="20"/>
        </w:rPr>
        <w:t>03-2022</w:t>
      </w:r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>
        <w:rPr>
          <w:szCs w:val="20"/>
        </w:rPr>
        <w:t xml:space="preserve"> schvaluje prodej: </w:t>
      </w:r>
    </w:p>
    <w:p w14:paraId="35D86B0D" w14:textId="4AF9E306" w:rsidR="00515BFA" w:rsidRPr="00515BFA" w:rsidRDefault="00515BFA" w:rsidP="00515BFA">
      <w:pPr>
        <w:pStyle w:val="Odstavecseseznamem"/>
        <w:numPr>
          <w:ilvl w:val="0"/>
          <w:numId w:val="23"/>
        </w:numPr>
        <w:rPr>
          <w:b/>
          <w:sz w:val="20"/>
          <w:szCs w:val="20"/>
        </w:rPr>
      </w:pPr>
      <w:r w:rsidRPr="00515BFA">
        <w:rPr>
          <w:bCs/>
          <w:sz w:val="20"/>
          <w:szCs w:val="20"/>
        </w:rPr>
        <w:t>Pozemku pč.313/21 o výměře 26 m</w:t>
      </w:r>
      <w:r w:rsidRPr="00515BFA">
        <w:rPr>
          <w:bCs/>
          <w:sz w:val="20"/>
          <w:szCs w:val="20"/>
          <w:vertAlign w:val="superscript"/>
        </w:rPr>
        <w:t>2</w:t>
      </w:r>
      <w:r w:rsidRPr="00515BFA">
        <w:rPr>
          <w:bCs/>
          <w:sz w:val="20"/>
          <w:szCs w:val="20"/>
        </w:rPr>
        <w:t xml:space="preserve"> ostatní plocha, jiná plocha</w:t>
      </w:r>
      <w:r>
        <w:rPr>
          <w:bCs/>
          <w:sz w:val="20"/>
          <w:szCs w:val="20"/>
        </w:rPr>
        <w:t xml:space="preserve"> majiteli nemovitosti</w:t>
      </w:r>
      <w:r w:rsidRPr="00515BFA">
        <w:t xml:space="preserve"> </w:t>
      </w:r>
      <w:r w:rsidRPr="00515BFA">
        <w:rPr>
          <w:bCs/>
          <w:sz w:val="20"/>
          <w:szCs w:val="20"/>
        </w:rPr>
        <w:t>čp. 526</w:t>
      </w:r>
      <w:r w:rsidR="007D3EF2">
        <w:rPr>
          <w:bCs/>
          <w:sz w:val="20"/>
          <w:szCs w:val="20"/>
        </w:rPr>
        <w:t xml:space="preserve"> a to za cenu 500 Kč/m</w:t>
      </w:r>
      <w:r w:rsidR="007D3EF2">
        <w:rPr>
          <w:bCs/>
          <w:sz w:val="20"/>
          <w:szCs w:val="20"/>
          <w:vertAlign w:val="superscript"/>
        </w:rPr>
        <w:t>2</w:t>
      </w:r>
      <w:r w:rsidR="007D3EF2">
        <w:rPr>
          <w:bCs/>
          <w:sz w:val="20"/>
          <w:szCs w:val="20"/>
        </w:rPr>
        <w:t>.</w:t>
      </w:r>
    </w:p>
    <w:p w14:paraId="4B5B9C3C" w14:textId="288DA870" w:rsidR="00515BFA" w:rsidRPr="007D3EF2" w:rsidRDefault="00515BFA" w:rsidP="007D3EF2">
      <w:pPr>
        <w:pStyle w:val="Odstavecseseznamem"/>
        <w:numPr>
          <w:ilvl w:val="0"/>
          <w:numId w:val="23"/>
        </w:numPr>
        <w:rPr>
          <w:b/>
          <w:sz w:val="20"/>
          <w:szCs w:val="20"/>
        </w:rPr>
      </w:pPr>
      <w:r w:rsidRPr="00515BFA">
        <w:rPr>
          <w:bCs/>
          <w:sz w:val="20"/>
          <w:szCs w:val="20"/>
        </w:rPr>
        <w:t>Pozemku pč.313/22 o výměře 48 m</w:t>
      </w:r>
      <w:r w:rsidRPr="00515BFA">
        <w:rPr>
          <w:bCs/>
          <w:sz w:val="20"/>
          <w:szCs w:val="20"/>
          <w:vertAlign w:val="superscript"/>
        </w:rPr>
        <w:t>2</w:t>
      </w:r>
      <w:r w:rsidRPr="00515BFA">
        <w:rPr>
          <w:bCs/>
          <w:sz w:val="20"/>
          <w:szCs w:val="20"/>
        </w:rPr>
        <w:t>ostatní plocha, jiná plocha</w:t>
      </w:r>
      <w:r>
        <w:rPr>
          <w:bCs/>
          <w:sz w:val="20"/>
          <w:szCs w:val="20"/>
        </w:rPr>
        <w:t xml:space="preserve"> majiteli nemovitosti</w:t>
      </w:r>
      <w:r w:rsidRPr="00515BFA">
        <w:t xml:space="preserve"> </w:t>
      </w:r>
      <w:r w:rsidRPr="00515BFA">
        <w:rPr>
          <w:bCs/>
          <w:sz w:val="20"/>
          <w:szCs w:val="20"/>
        </w:rPr>
        <w:t xml:space="preserve">čp. </w:t>
      </w:r>
      <w:r>
        <w:rPr>
          <w:bCs/>
          <w:sz w:val="20"/>
          <w:szCs w:val="20"/>
        </w:rPr>
        <w:t>11</w:t>
      </w:r>
      <w:r w:rsidR="007D3EF2">
        <w:rPr>
          <w:bCs/>
          <w:sz w:val="20"/>
          <w:szCs w:val="20"/>
        </w:rPr>
        <w:t xml:space="preserve"> a to za cenu 500 Kč/m</w:t>
      </w:r>
      <w:r w:rsidR="007D3EF2">
        <w:rPr>
          <w:bCs/>
          <w:sz w:val="20"/>
          <w:szCs w:val="20"/>
          <w:vertAlign w:val="superscript"/>
        </w:rPr>
        <w:t>2</w:t>
      </w:r>
      <w:r w:rsidR="007D3EF2">
        <w:rPr>
          <w:bCs/>
          <w:sz w:val="20"/>
          <w:szCs w:val="20"/>
        </w:rPr>
        <w:t>.</w:t>
      </w:r>
    </w:p>
    <w:p w14:paraId="4A8F91DC" w14:textId="77777777" w:rsidR="00515BFA" w:rsidRDefault="00515BFA" w:rsidP="00515BFA">
      <w:pPr>
        <w:pStyle w:val="Nadpis1"/>
        <w:numPr>
          <w:ilvl w:val="0"/>
          <w:numId w:val="15"/>
        </w:numPr>
        <w:rPr>
          <w:szCs w:val="20"/>
        </w:rPr>
      </w:pPr>
      <w:bookmarkStart w:id="74" w:name="_Toc118297822"/>
      <w:bookmarkStart w:id="75" w:name="_Toc118298410"/>
      <w:bookmarkStart w:id="76" w:name="_Toc118711512"/>
      <w:bookmarkStart w:id="77" w:name="_Toc118731301"/>
      <w:bookmarkStart w:id="78" w:name="_Toc118901528"/>
      <w:bookmarkStart w:id="79" w:name="_Toc119489643"/>
      <w:bookmarkStart w:id="80" w:name="_Toc119941610"/>
      <w:bookmarkStart w:id="81" w:name="_Toc120113178"/>
      <w:bookmarkStart w:id="82" w:name="_Toc120267694"/>
      <w:bookmarkStart w:id="83" w:name="_Toc120269411"/>
      <w:bookmarkStart w:id="84" w:name="_Toc120279815"/>
      <w:bookmarkStart w:id="85" w:name="_Toc121131456"/>
      <w:bookmarkStart w:id="86" w:name="_Toc121304782"/>
      <w:bookmarkStart w:id="87" w:name="_Toc121304826"/>
      <w:r>
        <w:rPr>
          <w:szCs w:val="20"/>
        </w:rPr>
        <w:t>Odkup části pozemku</w:t>
      </w:r>
      <w:bookmarkEnd w:id="74"/>
      <w:r>
        <w:rPr>
          <w:szCs w:val="20"/>
        </w:rPr>
        <w:t xml:space="preserve"> 313/20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FB9FE2D" w14:textId="34B732D8" w:rsidR="00515BFA" w:rsidRPr="00734B6C" w:rsidRDefault="00515BFA" w:rsidP="00515BF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Obsah: </w:t>
      </w:r>
      <w:r>
        <w:rPr>
          <w:bCs/>
          <w:szCs w:val="20"/>
        </w:rPr>
        <w:t xml:space="preserve">Majitelé nemovitostí čp. 526 by rádi odkoupili část pozemku 313/20, která navazuje na plot jejich nemovitosti proti stání s odpadem. </w:t>
      </w:r>
      <w:r w:rsidR="007D3EF2">
        <w:rPr>
          <w:bCs/>
          <w:szCs w:val="20"/>
        </w:rPr>
        <w:t>J</w:t>
      </w:r>
      <w:r>
        <w:rPr>
          <w:bCs/>
          <w:szCs w:val="20"/>
        </w:rPr>
        <w:t>edná se o pozemek o výměře 15 m</w:t>
      </w:r>
      <w:r w:rsidRPr="00734B6C"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Záměr prodeje byl schválen </w:t>
      </w:r>
      <w:r w:rsidRPr="00515BFA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515BFA">
        <w:rPr>
          <w:bCs/>
          <w:szCs w:val="20"/>
        </w:rPr>
        <w:t xml:space="preserve"> č. </w:t>
      </w:r>
      <w:r w:rsidR="007D3EF2">
        <w:rPr>
          <w:bCs/>
          <w:szCs w:val="20"/>
        </w:rPr>
        <w:t>10</w:t>
      </w:r>
      <w:r w:rsidRPr="00515BFA">
        <w:rPr>
          <w:bCs/>
          <w:szCs w:val="20"/>
        </w:rPr>
        <w:t>-02-2022:</w:t>
      </w:r>
    </w:p>
    <w:p w14:paraId="0263B071" w14:textId="77777777" w:rsidR="00515BFA" w:rsidRDefault="00515BFA" w:rsidP="00515BF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515BFA" w:rsidRPr="00822F44" w14:paraId="7B5D561F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9FDD" w14:textId="77777777" w:rsidR="00515BFA" w:rsidRPr="00822F44" w:rsidRDefault="00515BFA" w:rsidP="00B14973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CB32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0998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CA2F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4F3B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26253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E676" w14:textId="77777777" w:rsidR="00515BFA" w:rsidRPr="00822F44" w:rsidRDefault="00515BFA" w:rsidP="00B14973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34AE" w14:textId="77777777" w:rsidR="00515BFA" w:rsidRPr="00822F44" w:rsidRDefault="00515BFA" w:rsidP="00B14973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BBC6" w14:textId="77777777" w:rsidR="00515BFA" w:rsidRPr="00822F44" w:rsidRDefault="00515BFA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1A19C43D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D022" w14:textId="6AE4C8D9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7F57" w14:textId="65FA0B51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02862" w14:textId="4490FE37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3A80" w14:textId="09754B0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6ED" w14:textId="73CB936B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378D" w14:textId="63E36E33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F3F8" w14:textId="27077DF6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191B" w14:textId="6577FB4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FA7F" w14:textId="46EF42AF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666EA17" w14:textId="77777777" w:rsidR="007D3EF2" w:rsidRPr="007D3EF2" w:rsidRDefault="00515BFA" w:rsidP="007D3EF2">
      <w:pPr>
        <w:rPr>
          <w:b/>
          <w:szCs w:val="20"/>
        </w:rPr>
      </w:pPr>
      <w:r w:rsidRPr="007D3EF2">
        <w:rPr>
          <w:b/>
          <w:szCs w:val="20"/>
        </w:rPr>
        <w:t xml:space="preserve">Usnesení č. 6-03-2022: </w:t>
      </w:r>
      <w:proofErr w:type="spellStart"/>
      <w:r w:rsidRPr="007D3EF2">
        <w:rPr>
          <w:szCs w:val="20"/>
        </w:rPr>
        <w:t>ZO</w:t>
      </w:r>
      <w:proofErr w:type="spellEnd"/>
      <w:r w:rsidRPr="007D3EF2">
        <w:rPr>
          <w:szCs w:val="20"/>
        </w:rPr>
        <w:t xml:space="preserve"> schvaluje prodej části </w:t>
      </w:r>
      <w:r w:rsidRPr="007D3EF2">
        <w:rPr>
          <w:bCs/>
          <w:szCs w:val="20"/>
        </w:rPr>
        <w:t>pozemku pč.313/20 o výměře 15 m</w:t>
      </w:r>
      <w:r w:rsidRPr="007D3EF2">
        <w:rPr>
          <w:bCs/>
          <w:szCs w:val="20"/>
          <w:vertAlign w:val="superscript"/>
        </w:rPr>
        <w:t>2</w:t>
      </w:r>
      <w:r w:rsidRPr="007D3EF2">
        <w:rPr>
          <w:bCs/>
          <w:szCs w:val="20"/>
        </w:rPr>
        <w:t xml:space="preserve"> ostatní plocha, jiná plocha</w:t>
      </w:r>
      <w:r w:rsidR="007D3EF2" w:rsidRPr="007D3EF2">
        <w:rPr>
          <w:bCs/>
          <w:szCs w:val="20"/>
        </w:rPr>
        <w:t xml:space="preserve"> majiteli nemovitosti</w:t>
      </w:r>
      <w:r w:rsidR="007D3EF2" w:rsidRPr="00515BFA">
        <w:t xml:space="preserve"> </w:t>
      </w:r>
      <w:r w:rsidR="007D3EF2" w:rsidRPr="007D3EF2">
        <w:rPr>
          <w:bCs/>
          <w:szCs w:val="20"/>
        </w:rPr>
        <w:t>čp. 526 a to za cenu 500 Kč/m</w:t>
      </w:r>
      <w:r w:rsidR="007D3EF2" w:rsidRPr="007D3EF2">
        <w:rPr>
          <w:bCs/>
          <w:szCs w:val="20"/>
          <w:vertAlign w:val="superscript"/>
        </w:rPr>
        <w:t>2</w:t>
      </w:r>
      <w:r w:rsidR="007D3EF2" w:rsidRPr="007D3EF2">
        <w:rPr>
          <w:bCs/>
          <w:szCs w:val="20"/>
        </w:rPr>
        <w:t>.</w:t>
      </w:r>
    </w:p>
    <w:p w14:paraId="4FDBD5F6" w14:textId="478A7E89" w:rsidR="008101B4" w:rsidRDefault="008101B4" w:rsidP="008101B4">
      <w:pPr>
        <w:pStyle w:val="Nadpis1"/>
        <w:numPr>
          <w:ilvl w:val="0"/>
          <w:numId w:val="15"/>
        </w:numPr>
        <w:rPr>
          <w:szCs w:val="20"/>
        </w:rPr>
      </w:pPr>
      <w:bookmarkStart w:id="88" w:name="_Toc88660307"/>
      <w:bookmarkStart w:id="89" w:name="_Toc89267040"/>
      <w:bookmarkStart w:id="90" w:name="_Toc89701428"/>
      <w:bookmarkStart w:id="91" w:name="_Toc89701823"/>
      <w:bookmarkStart w:id="92" w:name="_Toc89849965"/>
      <w:bookmarkStart w:id="93" w:name="_Toc89869354"/>
      <w:bookmarkStart w:id="94" w:name="_Toc89871915"/>
      <w:bookmarkStart w:id="95" w:name="_Toc120269412"/>
      <w:bookmarkStart w:id="96" w:name="_Toc120279816"/>
      <w:bookmarkStart w:id="97" w:name="_Toc121131457"/>
      <w:bookmarkStart w:id="98" w:name="_Toc121304783"/>
      <w:bookmarkStart w:id="99" w:name="_Toc121304827"/>
      <w:r>
        <w:rPr>
          <w:szCs w:val="20"/>
        </w:rPr>
        <w:t>Návrh rozpočtu na rok 202</w:t>
      </w:r>
      <w:bookmarkEnd w:id="88"/>
      <w:bookmarkEnd w:id="89"/>
      <w:bookmarkEnd w:id="90"/>
      <w:bookmarkEnd w:id="91"/>
      <w:bookmarkEnd w:id="92"/>
      <w:bookmarkEnd w:id="93"/>
      <w:bookmarkEnd w:id="94"/>
      <w:r>
        <w:rPr>
          <w:szCs w:val="20"/>
        </w:rPr>
        <w:t>3</w:t>
      </w:r>
      <w:bookmarkEnd w:id="95"/>
      <w:bookmarkEnd w:id="96"/>
      <w:bookmarkEnd w:id="97"/>
      <w:bookmarkEnd w:id="98"/>
      <w:bookmarkEnd w:id="99"/>
    </w:p>
    <w:p w14:paraId="3FAC0B52" w14:textId="5BC70A9E" w:rsidR="008101B4" w:rsidRDefault="008101B4" w:rsidP="008101B4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Návrh rozpočtu byl projednán a schválen Finančním výborem. Příjmy jsou optimalizovány z důvodů </w:t>
      </w:r>
      <w:r w:rsidR="009C2C56">
        <w:rPr>
          <w:szCs w:val="20"/>
        </w:rPr>
        <w:t>inflace</w:t>
      </w:r>
      <w:r>
        <w:rPr>
          <w:szCs w:val="20"/>
        </w:rPr>
        <w:t>, stejně tak jsou optimalizovány náklady. V návrhu investic jsou zejména ty, kde očekáváme přidělení dotace</w:t>
      </w:r>
      <w:r w:rsidR="009C5DAE">
        <w:rPr>
          <w:szCs w:val="20"/>
        </w:rPr>
        <w:t>,</w:t>
      </w:r>
      <w:r>
        <w:rPr>
          <w:szCs w:val="20"/>
        </w:rPr>
        <w:t xml:space="preserve"> a dále je plánován rozvoj vodovodu a kanalizace</w:t>
      </w:r>
      <w:r w:rsidR="009C2C56">
        <w:rPr>
          <w:szCs w:val="20"/>
        </w:rPr>
        <w:t xml:space="preserve">, </w:t>
      </w:r>
      <w:r>
        <w:rPr>
          <w:szCs w:val="20"/>
        </w:rPr>
        <w:t>nezbytná oprava komunikací</w:t>
      </w:r>
      <w:r w:rsidR="009C2C56">
        <w:rPr>
          <w:szCs w:val="20"/>
        </w:rPr>
        <w:t xml:space="preserve"> a výstavba volnočasového centra v</w:t>
      </w:r>
      <w:r w:rsidR="009C5DAE">
        <w:rPr>
          <w:szCs w:val="20"/>
        </w:rPr>
        <w:t> </w:t>
      </w:r>
      <w:r w:rsidR="009C2C56">
        <w:rPr>
          <w:szCs w:val="20"/>
        </w:rPr>
        <w:t>parku</w:t>
      </w:r>
      <w:r w:rsidR="009C5DAE">
        <w:rPr>
          <w:szCs w:val="20"/>
        </w:rPr>
        <w:t>.</w:t>
      </w:r>
    </w:p>
    <w:p w14:paraId="463B112B" w14:textId="77777777" w:rsidR="008101B4" w:rsidRDefault="008101B4" w:rsidP="008101B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630E8A4B" w14:textId="2065A327" w:rsidR="008101B4" w:rsidRDefault="008101B4" w:rsidP="008101B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161F1E" w:rsidRPr="00822F44" w14:paraId="34AE95FB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8B6B" w14:textId="77777777" w:rsidR="00161F1E" w:rsidRPr="00822F44" w:rsidRDefault="00161F1E" w:rsidP="00B14973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5438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EC12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2E9B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AF67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B3A6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BEBC" w14:textId="77777777" w:rsidR="00161F1E" w:rsidRPr="00822F44" w:rsidRDefault="00161F1E" w:rsidP="00B14973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D2246" w14:textId="77777777" w:rsidR="00161F1E" w:rsidRPr="00822F44" w:rsidRDefault="00161F1E" w:rsidP="00B14973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D636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091B1ABE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9926" w14:textId="1F4C3147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0DE9" w14:textId="490B29AA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8BF3" w14:textId="4C4A336D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96C2" w14:textId="55A3C02D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7422" w14:textId="0610678D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B0628" w14:textId="3E614099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0326" w14:textId="33F80626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A1BF" w14:textId="4D10AE1B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E72B" w14:textId="13F41488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ED4786B" w14:textId="363A053E" w:rsidR="008101B4" w:rsidRDefault="008101B4" w:rsidP="008101B4">
      <w:pPr>
        <w:rPr>
          <w:szCs w:val="20"/>
        </w:rPr>
      </w:pPr>
      <w:r>
        <w:rPr>
          <w:b/>
          <w:szCs w:val="20"/>
        </w:rPr>
        <w:t>Usnesení č. 7-03-2022</w:t>
      </w:r>
      <w:r>
        <w:rPr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rozpočet obce Černolice na rok 202</w:t>
      </w:r>
      <w:r w:rsidR="009C2C56">
        <w:rPr>
          <w:szCs w:val="20"/>
        </w:rPr>
        <w:t>3</w:t>
      </w:r>
      <w:r>
        <w:rPr>
          <w:szCs w:val="20"/>
        </w:rPr>
        <w:t xml:space="preserve"> </w:t>
      </w:r>
      <w:r w:rsidRPr="00D74F63">
        <w:rPr>
          <w:szCs w:val="20"/>
        </w:rPr>
        <w:t xml:space="preserve">jako přebytkový s celkovými příjmy třídy 1-4 ve výši </w:t>
      </w:r>
      <w:r w:rsidR="005911A8" w:rsidRPr="00D74F63">
        <w:rPr>
          <w:szCs w:val="20"/>
        </w:rPr>
        <w:t>14</w:t>
      </w:r>
      <w:r w:rsidRPr="00D74F63">
        <w:rPr>
          <w:szCs w:val="20"/>
        </w:rPr>
        <w:t>.</w:t>
      </w:r>
      <w:r w:rsidR="005911A8" w:rsidRPr="00D74F63">
        <w:rPr>
          <w:szCs w:val="20"/>
        </w:rPr>
        <w:t>219</w:t>
      </w:r>
      <w:r w:rsidRPr="00D74F63">
        <w:rPr>
          <w:szCs w:val="20"/>
        </w:rPr>
        <w:t>,</w:t>
      </w:r>
      <w:r w:rsidR="005911A8" w:rsidRPr="00D74F63">
        <w:rPr>
          <w:szCs w:val="20"/>
        </w:rPr>
        <w:t>6</w:t>
      </w:r>
      <w:r w:rsidRPr="00D74F63">
        <w:rPr>
          <w:szCs w:val="20"/>
        </w:rPr>
        <w:t xml:space="preserve">0 tis. Kč, výdaji třídy 5 a 6 ve výši </w:t>
      </w:r>
      <w:r w:rsidR="005911A8" w:rsidRPr="00D74F63">
        <w:rPr>
          <w:szCs w:val="20"/>
        </w:rPr>
        <w:t>14</w:t>
      </w:r>
      <w:r w:rsidRPr="00D74F63">
        <w:rPr>
          <w:szCs w:val="20"/>
        </w:rPr>
        <w:t>.</w:t>
      </w:r>
      <w:r w:rsidR="005911A8" w:rsidRPr="00D74F63">
        <w:rPr>
          <w:szCs w:val="20"/>
        </w:rPr>
        <w:t>050</w:t>
      </w:r>
      <w:r w:rsidRPr="00D74F63">
        <w:rPr>
          <w:szCs w:val="20"/>
        </w:rPr>
        <w:t xml:space="preserve">,60 tis. Kč a financováním třídy 8 ve výši </w:t>
      </w:r>
      <w:r w:rsidR="005911A8" w:rsidRPr="00D74F63">
        <w:rPr>
          <w:szCs w:val="20"/>
        </w:rPr>
        <w:t>169</w:t>
      </w:r>
      <w:r w:rsidRPr="00D74F63">
        <w:rPr>
          <w:szCs w:val="20"/>
        </w:rPr>
        <w:t>,</w:t>
      </w:r>
      <w:r w:rsidR="005911A8" w:rsidRPr="00D74F63">
        <w:rPr>
          <w:szCs w:val="20"/>
        </w:rPr>
        <w:t>0</w:t>
      </w:r>
      <w:r w:rsidRPr="00D74F63">
        <w:rPr>
          <w:szCs w:val="20"/>
        </w:rPr>
        <w:t>0 tis. Kč. Závazné ukazatele rozpočtu zastupitelstvo obce schvaluje dle tabulky, „Návrh rozpočtu na rok 202</w:t>
      </w:r>
      <w:r w:rsidR="009C2C56" w:rsidRPr="00D74F63">
        <w:rPr>
          <w:szCs w:val="20"/>
        </w:rPr>
        <w:t>3</w:t>
      </w:r>
      <w:r w:rsidRPr="00D74F63">
        <w:rPr>
          <w:szCs w:val="20"/>
        </w:rPr>
        <w:t>“, která je nedílnou součástí zápisu ze zasedání zastupitelstva obce. Splátky úvěru budou financovány zapojením přebytku rozpočtu a z uspořených prostředků z minulých let.</w:t>
      </w:r>
    </w:p>
    <w:p w14:paraId="58C1C333" w14:textId="56D5AD6B" w:rsidR="008101B4" w:rsidRDefault="008101B4" w:rsidP="008101B4">
      <w:pPr>
        <w:pStyle w:val="Nadpis1"/>
        <w:numPr>
          <w:ilvl w:val="0"/>
          <w:numId w:val="15"/>
        </w:numPr>
        <w:rPr>
          <w:szCs w:val="20"/>
        </w:rPr>
      </w:pPr>
      <w:bookmarkStart w:id="100" w:name="_Toc89267044"/>
      <w:bookmarkStart w:id="101" w:name="_Toc89701432"/>
      <w:bookmarkStart w:id="102" w:name="_Toc89701827"/>
      <w:bookmarkStart w:id="103" w:name="_Toc89849969"/>
      <w:bookmarkStart w:id="104" w:name="_Toc89869358"/>
      <w:bookmarkStart w:id="105" w:name="_Toc89871919"/>
      <w:bookmarkStart w:id="106" w:name="_Toc120269413"/>
      <w:bookmarkStart w:id="107" w:name="_Toc120279817"/>
      <w:bookmarkStart w:id="108" w:name="_Toc121131458"/>
      <w:bookmarkStart w:id="109" w:name="_Toc121304784"/>
      <w:bookmarkStart w:id="110" w:name="_Toc121304828"/>
      <w:r>
        <w:rPr>
          <w:szCs w:val="20"/>
        </w:rPr>
        <w:t>Střednědobý výhled rozpočtu na roky 2024-2</w:t>
      </w:r>
      <w:bookmarkEnd w:id="100"/>
      <w:bookmarkEnd w:id="101"/>
      <w:bookmarkEnd w:id="102"/>
      <w:bookmarkEnd w:id="103"/>
      <w:bookmarkEnd w:id="104"/>
      <w:bookmarkEnd w:id="105"/>
      <w:r>
        <w:rPr>
          <w:szCs w:val="20"/>
        </w:rPr>
        <w:t>7</w:t>
      </w:r>
      <w:bookmarkEnd w:id="106"/>
      <w:bookmarkEnd w:id="107"/>
      <w:bookmarkEnd w:id="108"/>
      <w:bookmarkEnd w:id="109"/>
      <w:bookmarkEnd w:id="110"/>
    </w:p>
    <w:p w14:paraId="1C6A5A64" w14:textId="29683B24" w:rsidR="008101B4" w:rsidRDefault="008101B4" w:rsidP="008101B4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Jako každý rok je navržen střednědobý výhled rozpočtu na další čtyři roky, tedy na léta 2024</w:t>
      </w:r>
      <w:r w:rsidR="009053F6">
        <w:rPr>
          <w:szCs w:val="20"/>
        </w:rPr>
        <w:t>-2</w:t>
      </w:r>
      <w:r>
        <w:rPr>
          <w:szCs w:val="20"/>
        </w:rPr>
        <w:t>7.</w:t>
      </w:r>
      <w:r w:rsidR="0093011A">
        <w:rPr>
          <w:szCs w:val="20"/>
        </w:rPr>
        <w:t xml:space="preserve"> V plánu je zohledněna očekávaná inflace působící na oblasti příjmů i výdajů.</w:t>
      </w:r>
    </w:p>
    <w:p w14:paraId="371A6028" w14:textId="15C46D44" w:rsidR="008101B4" w:rsidRDefault="008101B4" w:rsidP="008101B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2BA08499" w14:textId="480BB294" w:rsidR="00731074" w:rsidRDefault="00731074" w:rsidP="008101B4">
      <w:pPr>
        <w:tabs>
          <w:tab w:val="left" w:pos="567"/>
        </w:tabs>
        <w:rPr>
          <w:b/>
          <w:szCs w:val="20"/>
        </w:rPr>
      </w:pPr>
    </w:p>
    <w:p w14:paraId="03CEBF2C" w14:textId="2D88A193" w:rsidR="00731074" w:rsidRDefault="00731074" w:rsidP="008101B4">
      <w:pPr>
        <w:tabs>
          <w:tab w:val="left" w:pos="567"/>
        </w:tabs>
        <w:rPr>
          <w:b/>
          <w:szCs w:val="20"/>
        </w:rPr>
      </w:pPr>
    </w:p>
    <w:p w14:paraId="6DAB4CC8" w14:textId="5FAD8054" w:rsidR="00731074" w:rsidRDefault="00731074" w:rsidP="008101B4">
      <w:pPr>
        <w:tabs>
          <w:tab w:val="left" w:pos="567"/>
        </w:tabs>
        <w:rPr>
          <w:b/>
          <w:szCs w:val="20"/>
        </w:rPr>
      </w:pPr>
    </w:p>
    <w:p w14:paraId="1E20F11B" w14:textId="77777777" w:rsidR="00731074" w:rsidRDefault="00731074" w:rsidP="008101B4">
      <w:pPr>
        <w:tabs>
          <w:tab w:val="left" w:pos="567"/>
        </w:tabs>
        <w:rPr>
          <w:b/>
          <w:szCs w:val="20"/>
        </w:rPr>
      </w:pPr>
    </w:p>
    <w:p w14:paraId="09E7B05B" w14:textId="6FDD8E63" w:rsidR="008101B4" w:rsidRDefault="008101B4" w:rsidP="008101B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161F1E" w:rsidRPr="00822F44" w14:paraId="228DA0B9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90F4" w14:textId="77777777" w:rsidR="00161F1E" w:rsidRPr="00822F44" w:rsidRDefault="00161F1E" w:rsidP="00B14973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D861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BEE8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9091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CCB1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56BF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E348" w14:textId="77777777" w:rsidR="00161F1E" w:rsidRPr="00822F44" w:rsidRDefault="00161F1E" w:rsidP="00B14973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31C6" w14:textId="77777777" w:rsidR="00161F1E" w:rsidRPr="00822F44" w:rsidRDefault="00161F1E" w:rsidP="00B14973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5311" w14:textId="77777777" w:rsidR="00161F1E" w:rsidRPr="00822F44" w:rsidRDefault="00161F1E" w:rsidP="00B1497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2FF3C7FC" w14:textId="77777777" w:rsidTr="00B14973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A21D" w14:textId="2D7C5435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0243" w14:textId="15B742F5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8201" w14:textId="32907258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4D03" w14:textId="6A7F5C6E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2E1B" w14:textId="3309C639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E7641" w14:textId="19063F8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A183" w14:textId="1FBF7762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E8D9" w14:textId="0F53A892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8089" w14:textId="1776A4D6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89F6482" w14:textId="7AF96C4B" w:rsidR="008101B4" w:rsidRDefault="008101B4" w:rsidP="008101B4">
      <w:pPr>
        <w:rPr>
          <w:szCs w:val="20"/>
        </w:rPr>
      </w:pPr>
      <w:r>
        <w:rPr>
          <w:b/>
          <w:szCs w:val="20"/>
        </w:rPr>
        <w:t>U</w:t>
      </w:r>
      <w:r w:rsidR="00161F1E">
        <w:rPr>
          <w:b/>
          <w:szCs w:val="20"/>
        </w:rPr>
        <w:t>s</w:t>
      </w:r>
      <w:r>
        <w:rPr>
          <w:b/>
          <w:szCs w:val="20"/>
        </w:rPr>
        <w:t>nesení č. 8-03-2022</w:t>
      </w:r>
      <w:r>
        <w:rPr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Střednědobý výhled rozpočtu na roky 2024-2027</w:t>
      </w:r>
      <w:r w:rsidR="008E1D20">
        <w:rPr>
          <w:szCs w:val="20"/>
        </w:rPr>
        <w:t xml:space="preserve"> dle </w:t>
      </w:r>
      <w:r w:rsidR="008E1D20" w:rsidRPr="008E1D20">
        <w:rPr>
          <w:szCs w:val="20"/>
        </w:rPr>
        <w:t xml:space="preserve">tabulky „Střednědobý výhled rozpočtu: </w:t>
      </w:r>
      <w:proofErr w:type="gramStart"/>
      <w:r w:rsidR="008E1D20" w:rsidRPr="008E1D20">
        <w:rPr>
          <w:szCs w:val="20"/>
        </w:rPr>
        <w:t>2024 – 2027</w:t>
      </w:r>
      <w:proofErr w:type="gramEnd"/>
      <w:r w:rsidR="008E1D20" w:rsidRPr="008E1D20">
        <w:rPr>
          <w:szCs w:val="20"/>
        </w:rPr>
        <w:t xml:space="preserve"> </w:t>
      </w:r>
      <w:r w:rsidR="008E1D20">
        <w:rPr>
          <w:szCs w:val="20"/>
        </w:rPr>
        <w:t>–</w:t>
      </w:r>
      <w:r w:rsidR="008E1D20" w:rsidRPr="008E1D20">
        <w:rPr>
          <w:szCs w:val="20"/>
        </w:rPr>
        <w:t xml:space="preserve"> návrh</w:t>
      </w:r>
      <w:r w:rsidR="008E1D20">
        <w:rPr>
          <w:szCs w:val="20"/>
        </w:rPr>
        <w:t>“</w:t>
      </w:r>
      <w:r w:rsidR="008E1D20" w:rsidRPr="008E1D20">
        <w:rPr>
          <w:szCs w:val="20"/>
        </w:rPr>
        <w:t>, která je nedílnou součástí zápisu ze zasedání zastupitelstva obce.</w:t>
      </w:r>
    </w:p>
    <w:p w14:paraId="709D058E" w14:textId="55D57480" w:rsidR="00D61F5B" w:rsidRPr="00DD0F1C" w:rsidRDefault="00166139" w:rsidP="00515BFA">
      <w:pPr>
        <w:pStyle w:val="Nadpis1"/>
        <w:numPr>
          <w:ilvl w:val="0"/>
          <w:numId w:val="15"/>
        </w:numPr>
        <w:rPr>
          <w:szCs w:val="20"/>
        </w:rPr>
      </w:pPr>
      <w:bookmarkStart w:id="111" w:name="_Toc120279818"/>
      <w:bookmarkStart w:id="112" w:name="_Toc121131459"/>
      <w:bookmarkStart w:id="113" w:name="_Toc121304785"/>
      <w:bookmarkStart w:id="114" w:name="_Toc121304829"/>
      <w:r w:rsidRPr="00166139">
        <w:rPr>
          <w:szCs w:val="20"/>
        </w:rPr>
        <w:t xml:space="preserve">Zpráva o výsledku </w:t>
      </w:r>
      <w:r>
        <w:rPr>
          <w:szCs w:val="20"/>
        </w:rPr>
        <w:t xml:space="preserve">dílčího </w:t>
      </w:r>
      <w:r w:rsidRPr="00166139">
        <w:rPr>
          <w:szCs w:val="20"/>
        </w:rPr>
        <w:t>přezkoumání hospodaření obce za rok 202</w:t>
      </w:r>
      <w:r>
        <w:rPr>
          <w:szCs w:val="20"/>
        </w:rPr>
        <w:t>2</w:t>
      </w:r>
      <w:bookmarkEnd w:id="111"/>
      <w:bookmarkEnd w:id="112"/>
      <w:bookmarkEnd w:id="113"/>
      <w:bookmarkEnd w:id="114"/>
    </w:p>
    <w:p w14:paraId="398BBB52" w14:textId="4285E893" w:rsidR="00166139" w:rsidRPr="00166139" w:rsidRDefault="00D61F5B" w:rsidP="0016613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66139" w:rsidRPr="00166139">
        <w:rPr>
          <w:szCs w:val="20"/>
        </w:rPr>
        <w:t xml:space="preserve">Krajský úřad provedl dne </w:t>
      </w:r>
      <w:r w:rsidR="00166139">
        <w:rPr>
          <w:szCs w:val="20"/>
        </w:rPr>
        <w:t>25</w:t>
      </w:r>
      <w:r w:rsidR="00166139" w:rsidRPr="00166139">
        <w:rPr>
          <w:szCs w:val="20"/>
        </w:rPr>
        <w:t xml:space="preserve">. </w:t>
      </w:r>
      <w:r w:rsidR="00166139">
        <w:rPr>
          <w:szCs w:val="20"/>
        </w:rPr>
        <w:t>11</w:t>
      </w:r>
      <w:r w:rsidR="00166139" w:rsidRPr="00166139">
        <w:rPr>
          <w:szCs w:val="20"/>
        </w:rPr>
        <w:t>. 2022 přezkoumání hospodaření obce. Při přezkoumání hospodaření obce Černolice za rok 202</w:t>
      </w:r>
      <w:r w:rsidR="00166139">
        <w:rPr>
          <w:szCs w:val="20"/>
        </w:rPr>
        <w:t>2</w:t>
      </w:r>
      <w:r w:rsidR="00166139" w:rsidRPr="00166139">
        <w:rPr>
          <w:szCs w:val="20"/>
        </w:rPr>
        <w:t xml:space="preserve"> podle § 2 a § 3 zákona č. 420/2004 Sb., ve znění pozdějších předpisů byly zjištěny chyby a nedostatky</w:t>
      </w:r>
      <w:r w:rsidR="00166139">
        <w:rPr>
          <w:szCs w:val="20"/>
        </w:rPr>
        <w:t xml:space="preserve">. </w:t>
      </w:r>
      <w:r w:rsidR="00C461CA">
        <w:rPr>
          <w:szCs w:val="20"/>
        </w:rPr>
        <w:t xml:space="preserve">Obec neúčtovala o Směnné smlouvě ze dne 27.5. ke dni podání Návrhu na vklad, ale později a o Smlouvě o zřízení věcného břemene ze dne 24.4 nebylo ke dni kontroly účtováno vůbec. </w:t>
      </w:r>
      <w:r w:rsidR="00166139">
        <w:rPr>
          <w:szCs w:val="20"/>
        </w:rPr>
        <w:t xml:space="preserve">Na základě nedostatků zjištěných při přezkoumání hospodaření obce je nutno přijmout Nápravná opatření pro zamezení chyb v dalším období. </w:t>
      </w:r>
    </w:p>
    <w:p w14:paraId="1F5F57ED" w14:textId="164758A6" w:rsidR="00D61F5B" w:rsidRDefault="00D61F5B" w:rsidP="00D61F5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4504806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01F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38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29D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B2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4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318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593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7EC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AD2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76857B70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D105" w14:textId="7B2DADB1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6131" w14:textId="226D4C2C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F6D5D" w14:textId="56100AFA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7D72" w14:textId="4081EE3D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7793" w14:textId="539D76B2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114E" w14:textId="5ADF710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9B14" w14:textId="48FF84F0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1B85" w14:textId="0D9BC6E7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7B36" w14:textId="2C2A4BFC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DF5C43E" w14:textId="4EB0BCCE" w:rsidR="00166139" w:rsidRDefault="00D61F5B" w:rsidP="00166139">
      <w:pPr>
        <w:rPr>
          <w:szCs w:val="20"/>
        </w:rPr>
      </w:pPr>
      <w:r>
        <w:rPr>
          <w:b/>
          <w:szCs w:val="20"/>
        </w:rPr>
        <w:t xml:space="preserve">Usnesení č. </w:t>
      </w:r>
      <w:r w:rsidR="008101B4">
        <w:rPr>
          <w:b/>
          <w:szCs w:val="20"/>
        </w:rPr>
        <w:t>9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515BFA">
        <w:rPr>
          <w:b/>
          <w:szCs w:val="20"/>
        </w:rPr>
        <w:t>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C461CA">
        <w:rPr>
          <w:szCs w:val="20"/>
        </w:rPr>
        <w:t>:</w:t>
      </w:r>
      <w:r w:rsidR="0021305E">
        <w:rPr>
          <w:szCs w:val="20"/>
        </w:rPr>
        <w:t xml:space="preserve"> </w:t>
      </w:r>
      <w:proofErr w:type="spellStart"/>
      <w:r w:rsidR="00166139" w:rsidRPr="00C461CA">
        <w:rPr>
          <w:szCs w:val="20"/>
        </w:rPr>
        <w:t>ZO</w:t>
      </w:r>
      <w:proofErr w:type="spellEnd"/>
      <w:r w:rsidR="00166139" w:rsidRPr="00C461CA">
        <w:rPr>
          <w:szCs w:val="20"/>
        </w:rPr>
        <w:t xml:space="preserve"> schvaluje a přijímá systémové nápravná opatření: obec zajistí, aby účetní správně </w:t>
      </w:r>
      <w:r w:rsidR="00C461CA" w:rsidRPr="00C461CA">
        <w:rPr>
          <w:szCs w:val="20"/>
        </w:rPr>
        <w:t>účtovala veškeré smlouvy týkající se nemovitého majetku a věcných břemen včas dle zákona.</w:t>
      </w:r>
      <w:r w:rsidR="00166139" w:rsidRPr="00C461CA">
        <w:rPr>
          <w:szCs w:val="20"/>
        </w:rPr>
        <w:t xml:space="preserve"> Termín: ihned</w:t>
      </w:r>
      <w:r w:rsidR="00C461CA" w:rsidRPr="00C461CA">
        <w:rPr>
          <w:szCs w:val="20"/>
        </w:rPr>
        <w:t>.</w:t>
      </w:r>
    </w:p>
    <w:p w14:paraId="2915BDD0" w14:textId="6830697C" w:rsidR="00D61F5B" w:rsidRDefault="00D61F5B" w:rsidP="00D61F5B">
      <w:pPr>
        <w:rPr>
          <w:szCs w:val="20"/>
        </w:rPr>
      </w:pPr>
    </w:p>
    <w:p w14:paraId="739DF3D3" w14:textId="3EF6CBF0" w:rsidR="00220DA3" w:rsidRDefault="00220DA3" w:rsidP="00220DA3">
      <w:pPr>
        <w:pStyle w:val="Nadpis1"/>
        <w:numPr>
          <w:ilvl w:val="0"/>
          <w:numId w:val="15"/>
        </w:numPr>
        <w:rPr>
          <w:szCs w:val="20"/>
        </w:rPr>
      </w:pPr>
      <w:bookmarkStart w:id="115" w:name="_Toc121304786"/>
      <w:bookmarkStart w:id="116" w:name="_Toc121304830"/>
      <w:r>
        <w:rPr>
          <w:szCs w:val="20"/>
        </w:rPr>
        <w:t xml:space="preserve">Dodatek ke smlouvě na </w:t>
      </w:r>
      <w:proofErr w:type="gramStart"/>
      <w:r>
        <w:rPr>
          <w:szCs w:val="20"/>
        </w:rPr>
        <w:t>odpady - AVE</w:t>
      </w:r>
      <w:bookmarkEnd w:id="115"/>
      <w:bookmarkEnd w:id="116"/>
      <w:proofErr w:type="gramEnd"/>
    </w:p>
    <w:p w14:paraId="787A42C1" w14:textId="451348EA" w:rsidR="00220DA3" w:rsidRDefault="00220DA3" w:rsidP="00220DA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Společnost AVE, která pro nás zajišťuje svoz odpadu nás informovala, že vzhledem k nárůstu cen energií a pohonných hmot zdražují své služby pro rok 2023 o 17 %. Proto je třeba schválit dodatek ke smlouvě s novým ceníkem služeb. </w:t>
      </w:r>
    </w:p>
    <w:p w14:paraId="47F1AEF2" w14:textId="0E2E42FB" w:rsidR="00220DA3" w:rsidRPr="00731074" w:rsidRDefault="00220DA3" w:rsidP="00220DA3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31074">
        <w:rPr>
          <w:b/>
          <w:szCs w:val="20"/>
        </w:rPr>
        <w:t xml:space="preserve"> </w:t>
      </w:r>
      <w:r w:rsidR="00731074" w:rsidRPr="00731074">
        <w:rPr>
          <w:bCs/>
          <w:szCs w:val="20"/>
        </w:rPr>
        <w:t xml:space="preserve">Zastupitelé </w:t>
      </w:r>
      <w:r w:rsidR="00731074">
        <w:rPr>
          <w:bCs/>
          <w:szCs w:val="20"/>
        </w:rPr>
        <w:t xml:space="preserve">diskutovali možnosti snížení produkce odpadu, možnou motivaci pro občany a možnosti zlevnění celkového vývozu odpadu. Zastupitelé se shodli na nutnosti zvláštního jednání </w:t>
      </w:r>
      <w:proofErr w:type="spellStart"/>
      <w:r w:rsidR="00731074">
        <w:rPr>
          <w:bCs/>
          <w:szCs w:val="20"/>
        </w:rPr>
        <w:t>ZO</w:t>
      </w:r>
      <w:proofErr w:type="spellEnd"/>
      <w:r w:rsidR="00731074">
        <w:rPr>
          <w:bCs/>
          <w:szCs w:val="20"/>
        </w:rPr>
        <w:t xml:space="preserve"> o odpadech, na které budou připraveny veškeré podklady o produkci odpadu za rok 2022, informace o všech typech možného zpoplatnění a výhodách a nevýhodách různých systému.  </w:t>
      </w:r>
    </w:p>
    <w:p w14:paraId="1DD15F38" w14:textId="77777777" w:rsidR="00220DA3" w:rsidRDefault="00220DA3" w:rsidP="00220DA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220DA3" w:rsidRPr="00822F44" w14:paraId="7BFFE943" w14:textId="77777777" w:rsidTr="002378CD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B101" w14:textId="77777777" w:rsidR="00220DA3" w:rsidRPr="00822F44" w:rsidRDefault="00220DA3" w:rsidP="002378CD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15AD" w14:textId="77777777" w:rsidR="00220DA3" w:rsidRPr="00822F44" w:rsidRDefault="00220DA3" w:rsidP="002378C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9566" w14:textId="77777777" w:rsidR="00220DA3" w:rsidRPr="00822F44" w:rsidRDefault="00220DA3" w:rsidP="002378C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0DCC" w14:textId="77777777" w:rsidR="00220DA3" w:rsidRPr="00822F44" w:rsidRDefault="00220DA3" w:rsidP="002378C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173C" w14:textId="77777777" w:rsidR="00220DA3" w:rsidRPr="00822F44" w:rsidRDefault="00220DA3" w:rsidP="002378C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3531D" w14:textId="77777777" w:rsidR="00220DA3" w:rsidRPr="00822F44" w:rsidRDefault="00220DA3" w:rsidP="002378C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80DD" w14:textId="77777777" w:rsidR="00220DA3" w:rsidRPr="00822F44" w:rsidRDefault="00220DA3" w:rsidP="002378CD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658A" w14:textId="77777777" w:rsidR="00220DA3" w:rsidRPr="00822F44" w:rsidRDefault="00220DA3" w:rsidP="002378CD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555F" w14:textId="77777777" w:rsidR="00220DA3" w:rsidRPr="00822F44" w:rsidRDefault="00220DA3" w:rsidP="002378C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1074" w:rsidRPr="00822F44" w14:paraId="460DA7E4" w14:textId="77777777" w:rsidTr="002378CD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A1AF" w14:textId="740F23AE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713D" w14:textId="03D8B344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39FA" w14:textId="113FE08F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1FBC" w14:textId="6499ABA0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490F" w14:textId="765A04CB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EB585" w14:textId="7676E09F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668B" w14:textId="49941DC9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90F3" w14:textId="524782C2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B74C" w14:textId="1C70250B" w:rsidR="00731074" w:rsidRPr="00822F44" w:rsidRDefault="00731074" w:rsidP="0073107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4EEA208" w14:textId="16B4C62F" w:rsidR="00220DA3" w:rsidRDefault="00220DA3" w:rsidP="00220DA3">
      <w:pPr>
        <w:rPr>
          <w:b/>
          <w:szCs w:val="20"/>
        </w:rPr>
      </w:pPr>
      <w:r>
        <w:rPr>
          <w:b/>
          <w:szCs w:val="20"/>
        </w:rPr>
        <w:t xml:space="preserve">Usnesení č. 10-03-2022: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</w:t>
      </w:r>
      <w:r w:rsidRPr="00220DA3">
        <w:rPr>
          <w:szCs w:val="20"/>
        </w:rPr>
        <w:t>Dodatek č. 4 ke Smlouvě o poskytování služeb v oblasti nakládání s odpady č. 11027449</w:t>
      </w:r>
      <w:r>
        <w:rPr>
          <w:szCs w:val="20"/>
        </w:rPr>
        <w:t xml:space="preserve"> se společností </w:t>
      </w:r>
      <w:r w:rsidRPr="00220DA3">
        <w:rPr>
          <w:szCs w:val="20"/>
        </w:rPr>
        <w:t>AVE Pražské komunální služby a.s.</w:t>
      </w:r>
    </w:p>
    <w:p w14:paraId="244B9E87" w14:textId="77777777" w:rsidR="00220DA3" w:rsidRDefault="00220DA3" w:rsidP="00D61F5B">
      <w:pPr>
        <w:rPr>
          <w:szCs w:val="20"/>
        </w:rPr>
      </w:pPr>
    </w:p>
    <w:p w14:paraId="52B20B44" w14:textId="7D019A8A" w:rsidR="009074EE" w:rsidRPr="00DD0F1C" w:rsidRDefault="00327112" w:rsidP="00220DA3">
      <w:pPr>
        <w:pStyle w:val="Nadpis1"/>
        <w:numPr>
          <w:ilvl w:val="0"/>
          <w:numId w:val="15"/>
        </w:numPr>
        <w:rPr>
          <w:szCs w:val="20"/>
        </w:rPr>
      </w:pPr>
      <w:bookmarkStart w:id="117" w:name="_Toc121131460"/>
      <w:bookmarkStart w:id="118" w:name="_Toc121304787"/>
      <w:bookmarkStart w:id="119" w:name="_Toc121304831"/>
      <w:bookmarkEnd w:id="73"/>
      <w:proofErr w:type="spellStart"/>
      <w:r w:rsidRPr="00327112">
        <w:rPr>
          <w:szCs w:val="20"/>
        </w:rPr>
        <w:t>OZV</w:t>
      </w:r>
      <w:proofErr w:type="spellEnd"/>
      <w:r w:rsidRPr="00327112">
        <w:rPr>
          <w:szCs w:val="20"/>
        </w:rPr>
        <w:t xml:space="preserve"> o poplatku za systém odpadového hospodářství</w:t>
      </w:r>
      <w:bookmarkEnd w:id="117"/>
      <w:bookmarkEnd w:id="118"/>
      <w:bookmarkEnd w:id="119"/>
    </w:p>
    <w:p w14:paraId="1366FFCE" w14:textId="258FDA13" w:rsidR="009074EE" w:rsidRPr="008275B0" w:rsidRDefault="009074EE" w:rsidP="009074EE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158DA">
        <w:rPr>
          <w:szCs w:val="20"/>
        </w:rPr>
        <w:t>Společnost AVE, která pro nás zajišťuje svoz odpadu nás informovala, že vzhledem k nárůstu cen energií</w:t>
      </w:r>
      <w:r w:rsidR="00C063AF">
        <w:rPr>
          <w:szCs w:val="20"/>
        </w:rPr>
        <w:t xml:space="preserve"> a pohonných hmot </w:t>
      </w:r>
      <w:r w:rsidR="001158DA">
        <w:rPr>
          <w:szCs w:val="20"/>
        </w:rPr>
        <w:t>zdražují své služby pro rok 2023 o 17</w:t>
      </w:r>
      <w:r w:rsidR="00C26E85">
        <w:rPr>
          <w:szCs w:val="20"/>
        </w:rPr>
        <w:t xml:space="preserve"> </w:t>
      </w:r>
      <w:r w:rsidR="001158DA">
        <w:rPr>
          <w:szCs w:val="20"/>
        </w:rPr>
        <w:t xml:space="preserve">%. V současné době vybíráme 800 Kč/ občan/ rok. </w:t>
      </w:r>
      <w:r w:rsidR="008275B0">
        <w:rPr>
          <w:szCs w:val="20"/>
        </w:rPr>
        <w:t>Odhad příjmů a výdajů v letošním roce je zhruba vyrovnaný.</w:t>
      </w:r>
      <w:r w:rsidR="00C26E85">
        <w:rPr>
          <w:szCs w:val="20"/>
        </w:rPr>
        <w:t xml:space="preserve"> </w:t>
      </w:r>
      <w:r w:rsidR="008275B0">
        <w:rPr>
          <w:szCs w:val="20"/>
        </w:rPr>
        <w:t xml:space="preserve">Proto </w:t>
      </w:r>
      <w:r w:rsidR="00C26E85">
        <w:rPr>
          <w:szCs w:val="20"/>
        </w:rPr>
        <w:t>navrhujeme</w:t>
      </w:r>
      <w:r w:rsidR="00327112" w:rsidRPr="00327112">
        <w:rPr>
          <w:szCs w:val="20"/>
        </w:rPr>
        <w:t xml:space="preserve"> </w:t>
      </w:r>
      <w:r w:rsidR="00C26E85">
        <w:rPr>
          <w:szCs w:val="20"/>
        </w:rPr>
        <w:t xml:space="preserve">zvýšit cenu </w:t>
      </w:r>
      <w:r w:rsidR="008275B0">
        <w:rPr>
          <w:szCs w:val="20"/>
        </w:rPr>
        <w:t xml:space="preserve">méně, než je uvažované zvýšení od dodavatele, a to z 800 </w:t>
      </w:r>
      <w:r w:rsidR="00C26E85">
        <w:rPr>
          <w:szCs w:val="20"/>
        </w:rPr>
        <w:t xml:space="preserve">na </w:t>
      </w:r>
      <w:r w:rsidR="008275B0">
        <w:rPr>
          <w:szCs w:val="20"/>
        </w:rPr>
        <w:t>9</w:t>
      </w:r>
      <w:r w:rsidR="00C26E85">
        <w:rPr>
          <w:szCs w:val="20"/>
        </w:rPr>
        <w:t xml:space="preserve">00 Kč / občan /rok (navýšení o </w:t>
      </w:r>
      <w:r w:rsidR="008275B0">
        <w:rPr>
          <w:szCs w:val="20"/>
        </w:rPr>
        <w:t>12,5</w:t>
      </w:r>
      <w:r w:rsidR="00C26E85">
        <w:rPr>
          <w:szCs w:val="20"/>
        </w:rPr>
        <w:t xml:space="preserve"> %)</w:t>
      </w:r>
      <w:r w:rsidR="000D64A1">
        <w:rPr>
          <w:szCs w:val="20"/>
        </w:rPr>
        <w:t>.</w:t>
      </w:r>
      <w:r w:rsidR="00C26E85">
        <w:rPr>
          <w:szCs w:val="20"/>
        </w:rPr>
        <w:t xml:space="preserve"> </w:t>
      </w:r>
      <w:r w:rsidR="000D64A1">
        <w:rPr>
          <w:szCs w:val="20"/>
        </w:rPr>
        <w:t>T</w:t>
      </w:r>
      <w:r w:rsidR="00C26E85">
        <w:rPr>
          <w:szCs w:val="20"/>
        </w:rPr>
        <w:t>edy počítáme s</w:t>
      </w:r>
      <w:r w:rsidR="008275B0">
        <w:rPr>
          <w:szCs w:val="20"/>
        </w:rPr>
        <w:t> mírně</w:t>
      </w:r>
      <w:r w:rsidR="00C26E85">
        <w:rPr>
          <w:szCs w:val="20"/>
        </w:rPr>
        <w:t xml:space="preserve"> ztrátovým provozem</w:t>
      </w:r>
      <w:r w:rsidR="00C063AF">
        <w:rPr>
          <w:szCs w:val="20"/>
        </w:rPr>
        <w:t xml:space="preserve">. </w:t>
      </w:r>
    </w:p>
    <w:p w14:paraId="71703BFA" w14:textId="77777777" w:rsidR="009074EE" w:rsidRPr="001425D0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79B9E439" w14:textId="79DD7A0F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224732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1C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A8C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B9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075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D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D9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1B8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056A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AED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E232A" w:rsidRPr="00822F44" w14:paraId="3417EA9F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7344" w14:textId="449527A6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D272" w14:textId="291ED2F1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119E" w14:textId="1E8F248B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A8B3" w14:textId="7479BCCA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ADBF" w14:textId="7D4C787B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669C" w14:textId="79B7047C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29A4" w14:textId="7D340859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508B" w14:textId="50312F8C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C7C7" w14:textId="09F9F963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5EEF20E" w14:textId="7C40E623" w:rsidR="009074EE" w:rsidRDefault="009074EE" w:rsidP="009074EE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8101B4">
        <w:rPr>
          <w:b/>
          <w:szCs w:val="20"/>
        </w:rPr>
        <w:t>1</w:t>
      </w:r>
      <w:r w:rsidR="00220DA3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515BFA">
        <w:rPr>
          <w:b/>
          <w:szCs w:val="20"/>
        </w:rPr>
        <w:t>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>:</w:t>
      </w:r>
      <w:r w:rsidR="00327112">
        <w:rPr>
          <w:b/>
          <w:szCs w:val="20"/>
        </w:rPr>
        <w:t xml:space="preserve"> </w:t>
      </w:r>
      <w:proofErr w:type="spellStart"/>
      <w:r w:rsidR="00327112" w:rsidRPr="00327112">
        <w:rPr>
          <w:bCs/>
          <w:szCs w:val="20"/>
        </w:rPr>
        <w:t>ZO</w:t>
      </w:r>
      <w:proofErr w:type="spellEnd"/>
      <w:r w:rsidR="00327112" w:rsidRPr="00327112">
        <w:rPr>
          <w:bCs/>
          <w:szCs w:val="20"/>
        </w:rPr>
        <w:t xml:space="preserve"> schvaluje Obecně závaznou vyhlášku obce Černolice </w:t>
      </w:r>
      <w:r w:rsidR="00327112">
        <w:rPr>
          <w:bCs/>
          <w:szCs w:val="20"/>
        </w:rPr>
        <w:t>O</w:t>
      </w:r>
      <w:r w:rsidR="00327112" w:rsidRPr="00327112">
        <w:rPr>
          <w:bCs/>
          <w:szCs w:val="20"/>
        </w:rPr>
        <w:t xml:space="preserve"> místním poplatku za obecní systém odpadového hospodářství.</w:t>
      </w:r>
    </w:p>
    <w:p w14:paraId="2AC8E46B" w14:textId="77777777" w:rsidR="009074EE" w:rsidRDefault="009074EE" w:rsidP="00862276">
      <w:pPr>
        <w:rPr>
          <w:b/>
          <w:szCs w:val="20"/>
        </w:rPr>
      </w:pPr>
    </w:p>
    <w:p w14:paraId="77EFB4D5" w14:textId="5EE54D01" w:rsidR="003B42BC" w:rsidRPr="00DD0F1C" w:rsidRDefault="00CB41C8" w:rsidP="00220DA3">
      <w:pPr>
        <w:pStyle w:val="Nadpis1"/>
        <w:numPr>
          <w:ilvl w:val="0"/>
          <w:numId w:val="15"/>
        </w:numPr>
        <w:rPr>
          <w:szCs w:val="20"/>
        </w:rPr>
      </w:pPr>
      <w:bookmarkStart w:id="120" w:name="_Toc121131461"/>
      <w:bookmarkStart w:id="121" w:name="_Toc121304788"/>
      <w:bookmarkStart w:id="122" w:name="_Toc121304832"/>
      <w:r>
        <w:rPr>
          <w:szCs w:val="20"/>
        </w:rPr>
        <w:t>Rozpočtové opatření 5/2022</w:t>
      </w:r>
      <w:bookmarkEnd w:id="120"/>
      <w:bookmarkEnd w:id="121"/>
      <w:bookmarkEnd w:id="122"/>
    </w:p>
    <w:p w14:paraId="41F95906" w14:textId="13F87151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B41C8">
        <w:rPr>
          <w:szCs w:val="20"/>
        </w:rPr>
        <w:t xml:space="preserve">Hlavním důvodem rozpočtového opatření je navýšení prostředků v kapitolách určených pro výstavbu vodovodu a kanalizace v ulici Malinová a dále oprava komunikace v ulici Příčná. Obě akce byly schváleny zastupitelstvem, jedná se jen o přesun finančních prostředků v rozpočtu.  </w:t>
      </w:r>
    </w:p>
    <w:p w14:paraId="15D90895" w14:textId="77777777" w:rsidR="003B42BC" w:rsidRPr="001425D0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422B07F5" w14:textId="07E36229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A43170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54E4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A8B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227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235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5B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C13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B46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930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438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E232A" w:rsidRPr="00822F44" w14:paraId="4913AC37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73B9" w14:textId="4CCE97A4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587A" w14:textId="2C9C3D2E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F2C0" w14:textId="00E3D5F2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6C98" w14:textId="3F935C49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C993" w14:textId="13483F47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FFBBF" w14:textId="55B0552B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A514" w14:textId="68C02C4F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D02D" w14:textId="2F70BCCD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1501" w14:textId="1307BFBE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2C2E23E" w14:textId="393A1FF2" w:rsidR="003B42BC" w:rsidRDefault="00EB4B29" w:rsidP="003B42BC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8101B4">
        <w:rPr>
          <w:b/>
          <w:szCs w:val="20"/>
        </w:rPr>
        <w:t>1</w:t>
      </w:r>
      <w:r w:rsidR="00220DA3">
        <w:rPr>
          <w:b/>
          <w:szCs w:val="20"/>
        </w:rPr>
        <w:t>2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515BFA">
        <w:rPr>
          <w:b/>
          <w:szCs w:val="20"/>
        </w:rPr>
        <w:t>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: </w:t>
      </w:r>
      <w:proofErr w:type="spellStart"/>
      <w:r w:rsidR="003B42BC" w:rsidRPr="00822F44">
        <w:rPr>
          <w:szCs w:val="20"/>
        </w:rPr>
        <w:t>ZO</w:t>
      </w:r>
      <w:proofErr w:type="spellEnd"/>
      <w:r w:rsidR="00CB41C8">
        <w:rPr>
          <w:szCs w:val="20"/>
        </w:rPr>
        <w:t xml:space="preserve"> schvaluje rozpočtové opatření č. 5/2022</w:t>
      </w:r>
    </w:p>
    <w:p w14:paraId="096E0A5E" w14:textId="21DC78C5" w:rsidR="001425D0" w:rsidRDefault="001425D0" w:rsidP="00862276">
      <w:pPr>
        <w:rPr>
          <w:b/>
          <w:szCs w:val="20"/>
        </w:rPr>
      </w:pPr>
    </w:p>
    <w:p w14:paraId="1ABFEB93" w14:textId="77777777" w:rsidR="00CB41C8" w:rsidRDefault="00CB41C8" w:rsidP="00220DA3">
      <w:pPr>
        <w:pStyle w:val="Nadpis1"/>
        <w:numPr>
          <w:ilvl w:val="0"/>
          <w:numId w:val="15"/>
        </w:numPr>
        <w:rPr>
          <w:szCs w:val="20"/>
        </w:rPr>
      </w:pPr>
      <w:bookmarkStart w:id="123" w:name="_Toc89849972"/>
      <w:bookmarkStart w:id="124" w:name="_Toc89869361"/>
      <w:bookmarkStart w:id="125" w:name="_Toc89871922"/>
      <w:bookmarkStart w:id="126" w:name="_Toc121131462"/>
      <w:bookmarkStart w:id="127" w:name="_Toc121304789"/>
      <w:bookmarkStart w:id="128" w:name="_Toc121304833"/>
      <w:r>
        <w:rPr>
          <w:szCs w:val="20"/>
        </w:rPr>
        <w:t>Poslední rozpočtové opatření</w:t>
      </w:r>
      <w:bookmarkEnd w:id="123"/>
      <w:bookmarkEnd w:id="124"/>
      <w:bookmarkEnd w:id="125"/>
      <w:bookmarkEnd w:id="126"/>
      <w:bookmarkEnd w:id="127"/>
      <w:bookmarkEnd w:id="128"/>
    </w:p>
    <w:p w14:paraId="4FBD3035" w14:textId="77777777" w:rsidR="00CB41C8" w:rsidRDefault="00CB41C8" w:rsidP="00CB41C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Jako každý rok je nutné schválit tzv. „Poslední rozpočtové opatření“, které účetně srovnává rozpočet na konci roku se skutečností.</w:t>
      </w:r>
    </w:p>
    <w:p w14:paraId="27EF37DF" w14:textId="77777777" w:rsidR="00CB41C8" w:rsidRDefault="00CB41C8" w:rsidP="00CB41C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1F3F3EF4" w14:textId="087551BE" w:rsidR="00CB41C8" w:rsidRDefault="00CB41C8" w:rsidP="00CB41C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CB41C8" w:rsidRPr="00822F44" w14:paraId="7C99F358" w14:textId="77777777" w:rsidTr="005C6F28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2747" w14:textId="77777777" w:rsidR="00CB41C8" w:rsidRPr="00822F44" w:rsidRDefault="00CB41C8" w:rsidP="005C6F28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A9AF" w14:textId="77777777" w:rsidR="00CB41C8" w:rsidRPr="00822F44" w:rsidRDefault="00CB41C8" w:rsidP="005C6F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5EB7" w14:textId="77777777" w:rsidR="00CB41C8" w:rsidRPr="00822F44" w:rsidRDefault="00CB41C8" w:rsidP="005C6F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588B" w14:textId="77777777" w:rsidR="00CB41C8" w:rsidRPr="00822F44" w:rsidRDefault="00CB41C8" w:rsidP="005C6F2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799B" w14:textId="77777777" w:rsidR="00CB41C8" w:rsidRPr="00822F44" w:rsidRDefault="00CB41C8" w:rsidP="005C6F2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5F01E" w14:textId="77777777" w:rsidR="00CB41C8" w:rsidRPr="00822F44" w:rsidRDefault="00CB41C8" w:rsidP="005C6F2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B3AB" w14:textId="77777777" w:rsidR="00CB41C8" w:rsidRPr="00822F44" w:rsidRDefault="00CB41C8" w:rsidP="005C6F28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A23A" w14:textId="77777777" w:rsidR="00CB41C8" w:rsidRPr="00822F44" w:rsidRDefault="00CB41C8" w:rsidP="005C6F28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75B1" w14:textId="77777777" w:rsidR="00CB41C8" w:rsidRPr="00822F44" w:rsidRDefault="00CB41C8" w:rsidP="005C6F2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E232A" w:rsidRPr="00822F44" w14:paraId="64349DC6" w14:textId="77777777" w:rsidTr="005C6F28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479" w14:textId="4A4CE33D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2964" w14:textId="02B67F0B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963A" w14:textId="2E348158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120E" w14:textId="2F52D73A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548A" w14:textId="181796C7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B0779" w14:textId="5C000770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A8E3" w14:textId="082A47E8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DF716" w14:textId="59153831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F309" w14:textId="1E199063" w:rsidR="00DE232A" w:rsidRPr="00822F44" w:rsidRDefault="00DE232A" w:rsidP="00DE232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E997C7C" w14:textId="3E19C631" w:rsidR="00CB41C8" w:rsidRDefault="00CB41C8" w:rsidP="00CB41C8">
      <w:pPr>
        <w:rPr>
          <w:b/>
          <w:szCs w:val="20"/>
        </w:rPr>
      </w:pPr>
      <w:r>
        <w:rPr>
          <w:b/>
          <w:szCs w:val="20"/>
        </w:rPr>
        <w:t>Usnesení č. 1</w:t>
      </w:r>
      <w:r w:rsidR="00220DA3">
        <w:rPr>
          <w:b/>
          <w:szCs w:val="20"/>
        </w:rPr>
        <w:t>3</w:t>
      </w:r>
      <w:r>
        <w:rPr>
          <w:b/>
          <w:szCs w:val="20"/>
        </w:rPr>
        <w:t xml:space="preserve">-03-2022: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pověřuje starostu provedením posledního rozpočtového opatření roku 2022. Starosta rozpočtové opatření provede a na prvním zasedání roku 2023 bude o změnách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informovat</w:t>
      </w:r>
    </w:p>
    <w:p w14:paraId="2211D670" w14:textId="6ADEDCE9" w:rsidR="00CB41C8" w:rsidRDefault="00CB41C8" w:rsidP="00862276">
      <w:pPr>
        <w:rPr>
          <w:b/>
          <w:szCs w:val="20"/>
        </w:rPr>
      </w:pPr>
    </w:p>
    <w:p w14:paraId="28BBCE00" w14:textId="351C6EA1" w:rsidR="00EE5A33" w:rsidRDefault="00EE5A33" w:rsidP="00220DA3">
      <w:pPr>
        <w:pStyle w:val="Nadpis1"/>
        <w:numPr>
          <w:ilvl w:val="0"/>
          <w:numId w:val="15"/>
        </w:numPr>
        <w:rPr>
          <w:szCs w:val="20"/>
        </w:rPr>
      </w:pPr>
      <w:bookmarkStart w:id="129" w:name="_Toc121304790"/>
      <w:bookmarkStart w:id="130" w:name="_Toc121304834"/>
      <w:r>
        <w:rPr>
          <w:szCs w:val="20"/>
        </w:rPr>
        <w:t>Podmínky provozu místní prodejny</w:t>
      </w:r>
      <w:bookmarkEnd w:id="129"/>
      <w:bookmarkEnd w:id="130"/>
    </w:p>
    <w:p w14:paraId="47DAAAAC" w14:textId="79ECA184" w:rsidR="00EE5A33" w:rsidRPr="00EE5A33" w:rsidRDefault="00EE5A33" w:rsidP="00EE5A33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Dotazník mezi zastupiteli o podmínkách provozu místní prodejny dopadl s těmito výsledky:</w:t>
      </w:r>
      <w:r>
        <w:rPr>
          <w:szCs w:val="20"/>
        </w:rPr>
        <w:br/>
      </w:r>
      <w:r w:rsidRPr="00EE5A33">
        <w:rPr>
          <w:bCs/>
          <w:szCs w:val="20"/>
        </w:rPr>
        <w:t xml:space="preserve">1. otevírací doba: </w:t>
      </w:r>
      <w:r>
        <w:rPr>
          <w:bCs/>
          <w:szCs w:val="20"/>
        </w:rPr>
        <w:t xml:space="preserve">PO-PÁ 7:00-10:30 + 14:00-18:00, </w:t>
      </w:r>
      <w:proofErr w:type="spellStart"/>
      <w:r>
        <w:rPr>
          <w:bCs/>
          <w:szCs w:val="20"/>
        </w:rPr>
        <w:t>SO+NE</w:t>
      </w:r>
      <w:proofErr w:type="spellEnd"/>
      <w:r>
        <w:rPr>
          <w:bCs/>
          <w:szCs w:val="20"/>
        </w:rPr>
        <w:t xml:space="preserve"> 7:00/8:00 – 13:00 (v letních </w:t>
      </w:r>
      <w:proofErr w:type="spellStart"/>
      <w:r>
        <w:rPr>
          <w:bCs/>
          <w:szCs w:val="20"/>
        </w:rPr>
        <w:t>měsích</w:t>
      </w:r>
      <w:proofErr w:type="spellEnd"/>
      <w:r>
        <w:rPr>
          <w:bCs/>
          <w:szCs w:val="20"/>
        </w:rPr>
        <w:t xml:space="preserve"> až 16:00)</w:t>
      </w:r>
      <w:r>
        <w:rPr>
          <w:bCs/>
          <w:szCs w:val="20"/>
        </w:rPr>
        <w:br/>
        <w:t>2. sortiment: dostatek čerstvého pečiva, pultový prodej s uzeninami a sýry</w:t>
      </w:r>
      <w:r>
        <w:rPr>
          <w:bCs/>
          <w:szCs w:val="20"/>
        </w:rPr>
        <w:br/>
        <w:t>3. přístup do prodejny: po dobu provozní doby musí být prodejce přítomen, popř. výrazný systém zavolání prodejce a jeho bezprostřední příchod</w:t>
      </w:r>
      <w:r>
        <w:rPr>
          <w:bCs/>
          <w:szCs w:val="20"/>
        </w:rPr>
        <w:br/>
        <w:t>4. jiné návrhy: zřízení platebního terminálu</w:t>
      </w:r>
    </w:p>
    <w:p w14:paraId="2AD25CB5" w14:textId="3D2E4057" w:rsidR="00EE5A33" w:rsidRPr="00DE232A" w:rsidRDefault="00EE5A33" w:rsidP="00EE5A33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DE232A">
        <w:rPr>
          <w:b/>
          <w:szCs w:val="20"/>
        </w:rPr>
        <w:t xml:space="preserve"> </w:t>
      </w:r>
      <w:r w:rsidR="00DE232A" w:rsidRPr="00DE232A">
        <w:rPr>
          <w:bCs/>
          <w:szCs w:val="20"/>
        </w:rPr>
        <w:t>Na návrh starosty byl bod odložen na příští zasedání, kdy mají být známy informace o možném novém provozovateli prodejny.</w:t>
      </w:r>
    </w:p>
    <w:p w14:paraId="633B4586" w14:textId="77777777" w:rsidR="00EE5A33" w:rsidRDefault="00EE5A33" w:rsidP="00EE5A3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EE5A33" w:rsidRPr="00822F44" w14:paraId="0D41389C" w14:textId="77777777" w:rsidTr="00A1605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013D" w14:textId="77777777" w:rsidR="00EE5A33" w:rsidRPr="00822F44" w:rsidRDefault="00EE5A33" w:rsidP="00A16056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8005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0DD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35BC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3F07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DF60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305B" w14:textId="77777777" w:rsidR="00EE5A33" w:rsidRPr="00822F44" w:rsidRDefault="00EE5A33" w:rsidP="00A16056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DBA9" w14:textId="77777777" w:rsidR="00EE5A33" w:rsidRPr="00822F44" w:rsidRDefault="00EE5A33" w:rsidP="00A16056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E2FA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E5A33" w:rsidRPr="00822F44" w14:paraId="0D194F54" w14:textId="77777777" w:rsidTr="00A1605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7D75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C19B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1173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672E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3A09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A3B85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2566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89DA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5B32" w14:textId="77777777" w:rsidR="00EE5A33" w:rsidRPr="00822F44" w:rsidRDefault="00EE5A33" w:rsidP="00A16056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02CDB595" w14:textId="250DB201" w:rsidR="00EE5A33" w:rsidRDefault="00DE232A" w:rsidP="00862276">
      <w:pPr>
        <w:rPr>
          <w:b/>
          <w:szCs w:val="20"/>
        </w:rPr>
      </w:pPr>
      <w:r>
        <w:rPr>
          <w:szCs w:val="20"/>
        </w:rPr>
        <w:t xml:space="preserve">Bez usnesení </w:t>
      </w:r>
      <w:r w:rsidR="00EE5A33">
        <w:rPr>
          <w:szCs w:val="20"/>
        </w:rPr>
        <w:br/>
      </w:r>
    </w:p>
    <w:p w14:paraId="56D70047" w14:textId="25CE0E6E" w:rsidR="001425D0" w:rsidRDefault="001425D0" w:rsidP="00857B4F">
      <w:pPr>
        <w:pStyle w:val="Nadpis1"/>
        <w:numPr>
          <w:ilvl w:val="0"/>
          <w:numId w:val="15"/>
        </w:numPr>
        <w:rPr>
          <w:szCs w:val="20"/>
        </w:rPr>
      </w:pPr>
      <w:bookmarkStart w:id="131" w:name="_Toc406581139"/>
      <w:bookmarkStart w:id="132" w:name="_Toc406581256"/>
      <w:bookmarkStart w:id="133" w:name="_Toc406588099"/>
      <w:bookmarkStart w:id="134" w:name="_Toc410208222"/>
      <w:bookmarkStart w:id="135" w:name="_Toc449344898"/>
      <w:bookmarkStart w:id="136" w:name="_Toc449538856"/>
      <w:bookmarkStart w:id="137" w:name="_Toc120267698"/>
      <w:bookmarkStart w:id="138" w:name="_Toc120269417"/>
      <w:bookmarkStart w:id="139" w:name="_Toc120279821"/>
      <w:bookmarkStart w:id="140" w:name="_Toc121131463"/>
      <w:bookmarkStart w:id="141" w:name="_Toc121304791"/>
      <w:bookmarkStart w:id="142" w:name="_Toc121304835"/>
      <w:r w:rsidRPr="00DD0F1C">
        <w:rPr>
          <w:szCs w:val="20"/>
        </w:rPr>
        <w:t>Různé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6F8E3C6C" w14:textId="3941F2BE" w:rsidR="00D76FFD" w:rsidRPr="00D76FFD" w:rsidRDefault="00D76FFD" w:rsidP="00D76FFD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 w:rsidRPr="00D76FFD">
        <w:rPr>
          <w:sz w:val="20"/>
          <w:szCs w:val="20"/>
        </w:rPr>
        <w:t xml:space="preserve">Dne 29.11. proběhla </w:t>
      </w:r>
      <w:r>
        <w:rPr>
          <w:sz w:val="20"/>
          <w:szCs w:val="20"/>
        </w:rPr>
        <w:t xml:space="preserve">na obci kontrola dodržování krizového zákona. Účastnili se jí dva zástupci hasičského záchranného sboru a referent krizového řízení města Černošice. Bylo konstatováno, že obec je na krizové situace připravena dle požadavků zákona a </w:t>
      </w:r>
      <w:proofErr w:type="spellStart"/>
      <w:r>
        <w:rPr>
          <w:sz w:val="20"/>
          <w:szCs w:val="20"/>
        </w:rPr>
        <w:t>IZS</w:t>
      </w:r>
      <w:proofErr w:type="spellEnd"/>
      <w:r>
        <w:rPr>
          <w:sz w:val="20"/>
          <w:szCs w:val="20"/>
        </w:rPr>
        <w:t xml:space="preserve">. </w:t>
      </w:r>
    </w:p>
    <w:p w14:paraId="0E889571" w14:textId="0DA78B0D" w:rsidR="00173143" w:rsidRPr="00D76FFD" w:rsidRDefault="00173143" w:rsidP="00D76FFD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 w:rsidRPr="00D76FFD">
        <w:rPr>
          <w:sz w:val="20"/>
          <w:szCs w:val="20"/>
        </w:rPr>
        <w:t xml:space="preserve">V budově obecního úřadu zůstalo několikrát přes noc rozsvíceno v prvním patře, v prostorách školy. Pátrání po viníkovi bylo neúspěšné, nikdo se nepřiznal. Proto byla provedena revize klíčů a bylo konstatováno, že škola </w:t>
      </w:r>
      <w:proofErr w:type="spellStart"/>
      <w:r w:rsidRPr="00D76FFD">
        <w:rPr>
          <w:sz w:val="20"/>
          <w:szCs w:val="20"/>
        </w:rPr>
        <w:t>Easyspeak</w:t>
      </w:r>
      <w:proofErr w:type="spellEnd"/>
      <w:r w:rsidRPr="00D76FFD">
        <w:rPr>
          <w:sz w:val="20"/>
          <w:szCs w:val="20"/>
        </w:rPr>
        <w:t xml:space="preserve"> není schopna dohledat majitele 5 klíčů. Pravděpodobně jsou to bývalí učitelé, kteří bývalému řediteli neodevzdali při ukončení pracovního poměru klíče. Abychom zajistili pořádek a kontrolu vstupů na úřad, objednali jsme výměnu zámků u obou vstupních dveří, to zabezpečí nemožnost vstupu do objektu s bývalými klíči. Protože si ale nejsme jisti, zda nezhasínání nečiní někdo z legálních majitelů klíčů (což je více pravděpodobné) necháme namontovat do spodní chodby bezpečností kameru se záznamem, která případné viníky odhalí. </w:t>
      </w:r>
    </w:p>
    <w:p w14:paraId="11327AF0" w14:textId="77777777" w:rsidR="001425D0" w:rsidRDefault="001425D0" w:rsidP="00862276">
      <w:pPr>
        <w:rPr>
          <w:b/>
          <w:szCs w:val="20"/>
        </w:rPr>
      </w:pPr>
    </w:p>
    <w:p w14:paraId="2C937575" w14:textId="77777777" w:rsidR="00DE232A" w:rsidRDefault="00DE232A" w:rsidP="00DE232A">
      <w:pPr>
        <w:ind w:left="-142"/>
        <w:rPr>
          <w:szCs w:val="20"/>
        </w:rPr>
      </w:pPr>
    </w:p>
    <w:p w14:paraId="30A83980" w14:textId="329F83E3" w:rsidR="00DE232A" w:rsidRDefault="00DE232A" w:rsidP="00DE232A">
      <w:pPr>
        <w:ind w:left="-142"/>
        <w:rPr>
          <w:szCs w:val="20"/>
        </w:rPr>
      </w:pPr>
      <w:r>
        <w:rPr>
          <w:szCs w:val="20"/>
        </w:rPr>
        <w:t xml:space="preserve">V Černolicích dne </w:t>
      </w:r>
      <w:r>
        <w:rPr>
          <w:szCs w:val="20"/>
        </w:rPr>
        <w:t>19</w:t>
      </w:r>
      <w:r>
        <w:rPr>
          <w:szCs w:val="20"/>
        </w:rPr>
        <w:t>.1</w:t>
      </w:r>
      <w:r>
        <w:rPr>
          <w:szCs w:val="20"/>
        </w:rPr>
        <w:t>2</w:t>
      </w:r>
      <w:r>
        <w:rPr>
          <w:szCs w:val="20"/>
        </w:rPr>
        <w:t>.2022</w:t>
      </w:r>
    </w:p>
    <w:p w14:paraId="40B2B446" w14:textId="77777777" w:rsidR="00DE232A" w:rsidRDefault="00DE232A" w:rsidP="00DE232A">
      <w:pPr>
        <w:rPr>
          <w:szCs w:val="20"/>
        </w:rPr>
      </w:pPr>
    </w:p>
    <w:p w14:paraId="22BAB3EE" w14:textId="77777777" w:rsidR="00DE232A" w:rsidRDefault="00DE232A" w:rsidP="00DE232A">
      <w:pPr>
        <w:rPr>
          <w:szCs w:val="20"/>
        </w:rPr>
      </w:pPr>
    </w:p>
    <w:p w14:paraId="6F956469" w14:textId="77777777" w:rsidR="00DE232A" w:rsidRDefault="00DE232A" w:rsidP="00DE232A">
      <w:pPr>
        <w:ind w:left="360"/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5139FDC4" w14:textId="77777777" w:rsidR="00DE232A" w:rsidRDefault="00DE232A" w:rsidP="00DE232A">
      <w:pPr>
        <w:rPr>
          <w:szCs w:val="20"/>
        </w:rPr>
      </w:pPr>
    </w:p>
    <w:p w14:paraId="38C91827" w14:textId="77777777" w:rsidR="00DE232A" w:rsidRDefault="00DE232A" w:rsidP="00DE232A">
      <w:pPr>
        <w:rPr>
          <w:szCs w:val="20"/>
        </w:rPr>
      </w:pPr>
    </w:p>
    <w:p w14:paraId="15B062BE" w14:textId="77777777" w:rsidR="00DE232A" w:rsidRDefault="00DE232A" w:rsidP="00DE232A">
      <w:pPr>
        <w:ind w:left="360"/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46162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6F8"/>
    <w:multiLevelType w:val="hybridMultilevel"/>
    <w:tmpl w:val="EA14C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3DAC"/>
    <w:multiLevelType w:val="hybridMultilevel"/>
    <w:tmpl w:val="71EA8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E1CFB"/>
    <w:multiLevelType w:val="hybridMultilevel"/>
    <w:tmpl w:val="AA8C5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6" w15:restartNumberingAfterBreak="0">
    <w:nsid w:val="33AF7C71"/>
    <w:multiLevelType w:val="hybridMultilevel"/>
    <w:tmpl w:val="B5028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6A62"/>
    <w:multiLevelType w:val="hybridMultilevel"/>
    <w:tmpl w:val="AA8C5E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6E040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6DF0"/>
    <w:multiLevelType w:val="hybridMultilevel"/>
    <w:tmpl w:val="B8809D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09AB"/>
    <w:multiLevelType w:val="hybridMultilevel"/>
    <w:tmpl w:val="BD862E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C5771D"/>
    <w:multiLevelType w:val="hybridMultilevel"/>
    <w:tmpl w:val="EA14C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D41E4"/>
    <w:multiLevelType w:val="hybridMultilevel"/>
    <w:tmpl w:val="1B4225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0"/>
  </w:num>
  <w:num w:numId="10" w16cid:durableId="1707827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5"/>
  </w:num>
  <w:num w:numId="12" w16cid:durableId="1519388464">
    <w:abstractNumId w:val="10"/>
  </w:num>
  <w:num w:numId="13" w16cid:durableId="1741832751">
    <w:abstractNumId w:val="21"/>
  </w:num>
  <w:num w:numId="14" w16cid:durableId="1990398245">
    <w:abstractNumId w:val="30"/>
  </w:num>
  <w:num w:numId="15" w16cid:durableId="440997788">
    <w:abstractNumId w:val="22"/>
  </w:num>
  <w:num w:numId="16" w16cid:durableId="1996953775">
    <w:abstractNumId w:val="19"/>
  </w:num>
  <w:num w:numId="17" w16cid:durableId="130708508">
    <w:abstractNumId w:val="24"/>
  </w:num>
  <w:num w:numId="18" w16cid:durableId="807893823">
    <w:abstractNumId w:val="17"/>
  </w:num>
  <w:num w:numId="19" w16cid:durableId="2051568878">
    <w:abstractNumId w:val="12"/>
  </w:num>
  <w:num w:numId="20" w16cid:durableId="156120002">
    <w:abstractNumId w:val="26"/>
  </w:num>
  <w:num w:numId="21" w16cid:durableId="899824261">
    <w:abstractNumId w:val="8"/>
  </w:num>
  <w:num w:numId="22" w16cid:durableId="958561634">
    <w:abstractNumId w:val="9"/>
  </w:num>
  <w:num w:numId="23" w16cid:durableId="723255534">
    <w:abstractNumId w:val="14"/>
  </w:num>
  <w:num w:numId="24" w16cid:durableId="312565366">
    <w:abstractNumId w:val="18"/>
  </w:num>
  <w:num w:numId="25" w16cid:durableId="906643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773061">
    <w:abstractNumId w:val="13"/>
  </w:num>
  <w:num w:numId="27" w16cid:durableId="1655261844">
    <w:abstractNumId w:val="11"/>
  </w:num>
  <w:num w:numId="28" w16cid:durableId="480659623">
    <w:abstractNumId w:val="25"/>
  </w:num>
  <w:num w:numId="29" w16cid:durableId="1549295925">
    <w:abstractNumId w:val="29"/>
  </w:num>
  <w:num w:numId="30" w16cid:durableId="1535463004">
    <w:abstractNumId w:val="28"/>
  </w:num>
  <w:num w:numId="31" w16cid:durableId="892548290">
    <w:abstractNumId w:val="16"/>
  </w:num>
  <w:num w:numId="32" w16cid:durableId="3396198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42C2"/>
    <w:rsid w:val="000547AD"/>
    <w:rsid w:val="000606AA"/>
    <w:rsid w:val="00064A0D"/>
    <w:rsid w:val="00073296"/>
    <w:rsid w:val="0007584F"/>
    <w:rsid w:val="00077519"/>
    <w:rsid w:val="0008503B"/>
    <w:rsid w:val="00085E0D"/>
    <w:rsid w:val="000A2DB7"/>
    <w:rsid w:val="000B1CC5"/>
    <w:rsid w:val="000C48BA"/>
    <w:rsid w:val="000D64A1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158DA"/>
    <w:rsid w:val="001262D1"/>
    <w:rsid w:val="00127626"/>
    <w:rsid w:val="00130BBD"/>
    <w:rsid w:val="00136E7F"/>
    <w:rsid w:val="00142017"/>
    <w:rsid w:val="001425D0"/>
    <w:rsid w:val="001470A7"/>
    <w:rsid w:val="0015456C"/>
    <w:rsid w:val="00160527"/>
    <w:rsid w:val="00161F1E"/>
    <w:rsid w:val="00165536"/>
    <w:rsid w:val="00166139"/>
    <w:rsid w:val="00173143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2AEE"/>
    <w:rsid w:val="001E49DA"/>
    <w:rsid w:val="001F1528"/>
    <w:rsid w:val="0020176D"/>
    <w:rsid w:val="00212348"/>
    <w:rsid w:val="0021305E"/>
    <w:rsid w:val="0022004D"/>
    <w:rsid w:val="00220DA3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27112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C1A45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4399C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15BFA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911A8"/>
    <w:rsid w:val="005923F9"/>
    <w:rsid w:val="00594DFC"/>
    <w:rsid w:val="005A07F7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5247"/>
    <w:rsid w:val="006F7EB9"/>
    <w:rsid w:val="00700442"/>
    <w:rsid w:val="00701A3C"/>
    <w:rsid w:val="00702D37"/>
    <w:rsid w:val="00711511"/>
    <w:rsid w:val="00716A5C"/>
    <w:rsid w:val="00722D67"/>
    <w:rsid w:val="00725299"/>
    <w:rsid w:val="00731074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3EF2"/>
    <w:rsid w:val="007D6C2B"/>
    <w:rsid w:val="007E056A"/>
    <w:rsid w:val="007F785C"/>
    <w:rsid w:val="00803DF9"/>
    <w:rsid w:val="008041C2"/>
    <w:rsid w:val="00805E6F"/>
    <w:rsid w:val="008067D7"/>
    <w:rsid w:val="008101B4"/>
    <w:rsid w:val="008140B8"/>
    <w:rsid w:val="0082032E"/>
    <w:rsid w:val="00822F44"/>
    <w:rsid w:val="00827434"/>
    <w:rsid w:val="008275B0"/>
    <w:rsid w:val="008319EA"/>
    <w:rsid w:val="00842261"/>
    <w:rsid w:val="008507DE"/>
    <w:rsid w:val="00857B4F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1D20"/>
    <w:rsid w:val="008E5E9D"/>
    <w:rsid w:val="008F35DA"/>
    <w:rsid w:val="00902486"/>
    <w:rsid w:val="00903555"/>
    <w:rsid w:val="009053F6"/>
    <w:rsid w:val="009074EE"/>
    <w:rsid w:val="00923EB9"/>
    <w:rsid w:val="009252AB"/>
    <w:rsid w:val="00927927"/>
    <w:rsid w:val="0093011A"/>
    <w:rsid w:val="009321C6"/>
    <w:rsid w:val="009411E6"/>
    <w:rsid w:val="00942D99"/>
    <w:rsid w:val="009506EB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2C56"/>
    <w:rsid w:val="009C5DAE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37A80"/>
    <w:rsid w:val="00A41547"/>
    <w:rsid w:val="00A51405"/>
    <w:rsid w:val="00A54EF5"/>
    <w:rsid w:val="00A6733C"/>
    <w:rsid w:val="00A7770C"/>
    <w:rsid w:val="00A81D29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4B30"/>
    <w:rsid w:val="00BA54C3"/>
    <w:rsid w:val="00BC1404"/>
    <w:rsid w:val="00BC1EBF"/>
    <w:rsid w:val="00BD0942"/>
    <w:rsid w:val="00BE203C"/>
    <w:rsid w:val="00BE60D3"/>
    <w:rsid w:val="00BF5E14"/>
    <w:rsid w:val="00C063AF"/>
    <w:rsid w:val="00C22459"/>
    <w:rsid w:val="00C26E85"/>
    <w:rsid w:val="00C32FA4"/>
    <w:rsid w:val="00C33EC0"/>
    <w:rsid w:val="00C341A9"/>
    <w:rsid w:val="00C41B0A"/>
    <w:rsid w:val="00C430C6"/>
    <w:rsid w:val="00C461CA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B41C8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56537"/>
    <w:rsid w:val="00D61F5B"/>
    <w:rsid w:val="00D67C69"/>
    <w:rsid w:val="00D702E1"/>
    <w:rsid w:val="00D70842"/>
    <w:rsid w:val="00D715D3"/>
    <w:rsid w:val="00D72777"/>
    <w:rsid w:val="00D74F63"/>
    <w:rsid w:val="00D76FFD"/>
    <w:rsid w:val="00D81E71"/>
    <w:rsid w:val="00D85912"/>
    <w:rsid w:val="00D9305D"/>
    <w:rsid w:val="00DA124C"/>
    <w:rsid w:val="00DA2F6E"/>
    <w:rsid w:val="00DD0F1C"/>
    <w:rsid w:val="00DD5944"/>
    <w:rsid w:val="00DE03A8"/>
    <w:rsid w:val="00DE232A"/>
    <w:rsid w:val="00DE384F"/>
    <w:rsid w:val="00DE67BE"/>
    <w:rsid w:val="00DE7506"/>
    <w:rsid w:val="00DF0CF4"/>
    <w:rsid w:val="00DF4C8C"/>
    <w:rsid w:val="00E225E2"/>
    <w:rsid w:val="00E27167"/>
    <w:rsid w:val="00E4597B"/>
    <w:rsid w:val="00E50EBE"/>
    <w:rsid w:val="00E53E8B"/>
    <w:rsid w:val="00E62B1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0CD1"/>
    <w:rsid w:val="00ED7D5F"/>
    <w:rsid w:val="00EE515D"/>
    <w:rsid w:val="00EE5A33"/>
    <w:rsid w:val="00EE5AA2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75C52"/>
    <w:rsid w:val="00F7675F"/>
    <w:rsid w:val="00F85A27"/>
    <w:rsid w:val="00F86C62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0547AD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1494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7</cp:revision>
  <cp:lastPrinted>2014-12-17T10:12:00Z</cp:lastPrinted>
  <dcterms:created xsi:type="dcterms:W3CDTF">2022-12-19T09:35:00Z</dcterms:created>
  <dcterms:modified xsi:type="dcterms:W3CDTF">2022-12-19T09:49:00Z</dcterms:modified>
</cp:coreProperties>
</file>