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2276" w:rsidRPr="00822F44" w:rsidRDefault="00C166CB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12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</w:t>
      </w:r>
      <w:proofErr w:type="spellStart"/>
      <w:r w:rsidR="00862276" w:rsidRPr="00822F44">
        <w:rPr>
          <w:b/>
          <w:bCs/>
          <w:sz w:val="36"/>
          <w:szCs w:val="36"/>
        </w:rPr>
        <w:t>ZO</w:t>
      </w:r>
      <w:proofErr w:type="spellEnd"/>
      <w:r w:rsidR="00862276" w:rsidRPr="00822F44">
        <w:rPr>
          <w:b/>
          <w:bCs/>
          <w:sz w:val="36"/>
          <w:szCs w:val="36"/>
        </w:rPr>
        <w:t xml:space="preserve"> Černolice dne </w:t>
      </w:r>
      <w:r>
        <w:rPr>
          <w:b/>
          <w:bCs/>
          <w:sz w:val="36"/>
          <w:szCs w:val="36"/>
        </w:rPr>
        <w:t>24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6</w:t>
      </w:r>
      <w:r w:rsidR="001425D0">
        <w:rPr>
          <w:b/>
          <w:bCs/>
          <w:sz w:val="36"/>
          <w:szCs w:val="36"/>
        </w:rPr>
        <w:t>. 20</w:t>
      </w:r>
      <w:bookmarkEnd w:id="0"/>
      <w:r w:rsidR="005709BD">
        <w:rPr>
          <w:b/>
          <w:bCs/>
          <w:sz w:val="36"/>
          <w:szCs w:val="36"/>
        </w:rPr>
        <w:t>20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:rsidR="008F7228" w:rsidRPr="001A3120" w:rsidRDefault="008F7228" w:rsidP="008F7228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 xml:space="preserve"> 19:03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>
        <w:rPr>
          <w:sz w:val="20"/>
          <w:szCs w:val="20"/>
        </w:rPr>
        <w:t>e</w:t>
      </w:r>
      <w:r w:rsidR="00F36251">
        <w:rPr>
          <w:sz w:val="20"/>
          <w:szCs w:val="20"/>
        </w:rPr>
        <w:t xml:space="preserve"> 20:</w:t>
      </w:r>
      <w:r w:rsidR="0027676D">
        <w:rPr>
          <w:sz w:val="20"/>
          <w:szCs w:val="20"/>
        </w:rPr>
        <w:t>4</w:t>
      </w:r>
      <w:r w:rsidR="00EA34E0">
        <w:rPr>
          <w:sz w:val="20"/>
          <w:szCs w:val="20"/>
        </w:rPr>
        <w:t>2</w:t>
      </w:r>
      <w:r w:rsidR="00F36251"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:rsidR="008F7228" w:rsidRDefault="008F7228" w:rsidP="008F7228">
      <w:pPr>
        <w:pStyle w:val="Bezmezer"/>
        <w:tabs>
          <w:tab w:val="left" w:pos="4253"/>
        </w:tabs>
        <w:rPr>
          <w:sz w:val="20"/>
          <w:szCs w:val="20"/>
        </w:rPr>
      </w:pPr>
    </w:p>
    <w:p w:rsidR="008F7228" w:rsidRDefault="008F7228" w:rsidP="008F7228">
      <w:pPr>
        <w:pStyle w:val="Bezmezer"/>
        <w:tabs>
          <w:tab w:val="left" w:pos="2268"/>
        </w:tabs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r>
        <w:rPr>
          <w:sz w:val="20"/>
          <w:szCs w:val="20"/>
        </w:rPr>
        <w:t xml:space="preserve">Horník Jiří, </w:t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 (</w:t>
      </w:r>
      <w:r w:rsidR="005A0098">
        <w:rPr>
          <w:sz w:val="20"/>
          <w:szCs w:val="20"/>
        </w:rPr>
        <w:t xml:space="preserve">příchod v </w:t>
      </w:r>
      <w:r>
        <w:rPr>
          <w:sz w:val="20"/>
          <w:szCs w:val="20"/>
        </w:rPr>
        <w:t>19:06),</w:t>
      </w:r>
      <w:r w:rsidRPr="001A3120">
        <w:rPr>
          <w:sz w:val="20"/>
          <w:szCs w:val="20"/>
        </w:rPr>
        <w:t xml:space="preserve"> </w:t>
      </w:r>
    </w:p>
    <w:p w:rsidR="008F7228" w:rsidRDefault="008F7228" w:rsidP="008F7228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A3120">
        <w:rPr>
          <w:sz w:val="20"/>
          <w:szCs w:val="20"/>
        </w:rPr>
        <w:t>Schmidt</w:t>
      </w:r>
      <w:r>
        <w:rPr>
          <w:sz w:val="20"/>
          <w:szCs w:val="20"/>
        </w:rPr>
        <w:t xml:space="preserve"> Pavel, Zdráhal Pavel</w:t>
      </w:r>
    </w:p>
    <w:p w:rsidR="00D308D9" w:rsidRDefault="008F7228" w:rsidP="008F7228">
      <w:pPr>
        <w:tabs>
          <w:tab w:val="left" w:pos="2268"/>
        </w:tabs>
        <w:rPr>
          <w:b/>
          <w:sz w:val="28"/>
          <w:szCs w:val="28"/>
        </w:rPr>
      </w:pPr>
      <w:r w:rsidRPr="00DD0F1C">
        <w:rPr>
          <w:b/>
          <w:szCs w:val="20"/>
        </w:rPr>
        <w:t>Předsedající:</w:t>
      </w:r>
      <w:r>
        <w:rPr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:rsidR="008F7228" w:rsidRDefault="008F7228" w:rsidP="008F7228">
      <w:pPr>
        <w:tabs>
          <w:tab w:val="left" w:pos="2268"/>
        </w:tabs>
        <w:rPr>
          <w:b/>
          <w:szCs w:val="20"/>
        </w:rPr>
      </w:pPr>
    </w:p>
    <w:p w:rsidR="00DD0F1C" w:rsidRPr="00CF3911" w:rsidRDefault="00862276" w:rsidP="00DD0F1C">
      <w:pPr>
        <w:rPr>
          <w:b/>
          <w:sz w:val="22"/>
          <w:szCs w:val="20"/>
        </w:rPr>
      </w:pPr>
      <w:r w:rsidRPr="00CF3911">
        <w:rPr>
          <w:b/>
          <w:sz w:val="22"/>
          <w:szCs w:val="20"/>
        </w:rPr>
        <w:t>Návrh programu</w:t>
      </w:r>
    </w:p>
    <w:p w:rsidR="00DD0F1C" w:rsidRPr="00DD0F1C" w:rsidRDefault="00DD0F1C" w:rsidP="00DD0F1C">
      <w:pPr>
        <w:rPr>
          <w:szCs w:val="20"/>
        </w:rPr>
      </w:pPr>
    </w:p>
    <w:p w:rsidR="00FB136C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FB136C">
        <w:rPr>
          <w:noProof/>
        </w:rPr>
        <w:t>1.</w:t>
      </w:r>
      <w:r w:rsidR="00FB136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FB136C" w:rsidRPr="00A03E98">
        <w:rPr>
          <w:caps/>
          <w:noProof/>
        </w:rPr>
        <w:t>V</w:t>
      </w:r>
      <w:r w:rsidR="00FB136C">
        <w:rPr>
          <w:noProof/>
        </w:rPr>
        <w:t>olba členů návrhové komise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A03E98">
        <w:rPr>
          <w:caps/>
          <w:noProof/>
        </w:rPr>
        <w:t>V</w:t>
      </w:r>
      <w:r>
        <w:rPr>
          <w:noProof/>
        </w:rPr>
        <w:t>olba ověřovatelů zápisu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288/29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spádové mateřské škole s obcí Lety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Dovolání - Unicité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Úprava sklepa v budově OU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části pozemku 305/40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Úprava koryta potoka v parku obce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Změna č. 2 Územního plánu Černolic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Chodník Novodvorská - dotace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 druhé třídy v budově OU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Zpráva o výsledku přezkoumání hospodaření obce za rok 2019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Závěrečného účtu a účetní závěrka za rok 2019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Výstavba vodovodu a kanalizace – Ke Hřišti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příspěvek na činnost MC Černolice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313/17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Žádost o vyjádření - Jeřabinová, kNN č.ev. E269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 3/2020</w:t>
      </w:r>
    </w:p>
    <w:p w:rsidR="00FB136C" w:rsidRDefault="00FB136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DD0F1C" w:rsidRDefault="00DD0F1C"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41917896"/>
      <w:bookmarkStart w:id="11" w:name="_Toc41922901"/>
      <w:bookmarkStart w:id="12" w:name="_Toc42501967"/>
      <w:bookmarkStart w:id="13" w:name="_Toc42528047"/>
      <w:bookmarkStart w:id="14" w:name="_Toc43110596"/>
      <w:bookmarkStart w:id="15" w:name="_Toc43110853"/>
      <w:bookmarkStart w:id="16" w:name="_Toc43129297"/>
      <w:bookmarkStart w:id="17" w:name="_Toc43132565"/>
      <w:bookmarkStart w:id="18" w:name="_Toc43305330"/>
      <w:bookmarkStart w:id="19" w:name="_Toc43306754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>, Jiří Horník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8F722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8F722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8F722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8F722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8F722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8F722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8F7228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84E58" w:rsidRPr="008F7228" w:rsidRDefault="00B06873" w:rsidP="00862276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C166CB">
        <w:rPr>
          <w:b/>
          <w:szCs w:val="20"/>
        </w:rPr>
        <w:t>2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Jiří</w:t>
      </w:r>
      <w:r w:rsidR="00454CAA">
        <w:rPr>
          <w:szCs w:val="20"/>
        </w:rPr>
        <w:t>ho</w:t>
      </w:r>
      <w:r w:rsidR="00CC5141">
        <w:rPr>
          <w:szCs w:val="20"/>
        </w:rPr>
        <w:t xml:space="preserve"> Horník</w:t>
      </w:r>
      <w:r w:rsidR="00454CAA">
        <w:rPr>
          <w:szCs w:val="20"/>
        </w:rPr>
        <w:t>a</w:t>
      </w:r>
      <w:r>
        <w:rPr>
          <w:szCs w:val="20"/>
        </w:rPr>
        <w:t>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0" w:name="_Toc406581014"/>
      <w:bookmarkStart w:id="21" w:name="_Toc406581047"/>
      <w:bookmarkStart w:id="22" w:name="_Toc406581135"/>
      <w:bookmarkStart w:id="23" w:name="_Toc406581251"/>
      <w:bookmarkStart w:id="24" w:name="_Toc406588092"/>
      <w:bookmarkStart w:id="25" w:name="_Toc410208215"/>
      <w:bookmarkStart w:id="26" w:name="_Toc449344891"/>
      <w:bookmarkStart w:id="27" w:name="_Toc449538849"/>
      <w:bookmarkStart w:id="28" w:name="_Toc41917897"/>
      <w:bookmarkStart w:id="29" w:name="_Toc41922902"/>
      <w:bookmarkStart w:id="30" w:name="_Toc42501968"/>
      <w:bookmarkStart w:id="31" w:name="_Toc42528048"/>
      <w:bookmarkStart w:id="32" w:name="_Toc43110597"/>
      <w:bookmarkStart w:id="33" w:name="_Toc43110854"/>
      <w:bookmarkStart w:id="34" w:name="_Toc43129298"/>
      <w:bookmarkStart w:id="35" w:name="_Toc43132566"/>
      <w:bookmarkStart w:id="36" w:name="_Toc43305331"/>
      <w:bookmarkStart w:id="37" w:name="_Toc43306755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Lenka </w:t>
      </w:r>
      <w:proofErr w:type="spellStart"/>
      <w:r>
        <w:rPr>
          <w:szCs w:val="20"/>
        </w:rPr>
        <w:t>Sgalitzerová</w:t>
      </w:r>
      <w:proofErr w:type="spellEnd"/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  <w:r w:rsidR="008F7228">
        <w:rPr>
          <w:b/>
          <w:szCs w:val="20"/>
        </w:rPr>
        <w:t xml:space="preserve"> </w:t>
      </w:r>
      <w:r w:rsidR="008F7228" w:rsidRPr="008F7228">
        <w:rPr>
          <w:bCs/>
          <w:szCs w:val="20"/>
        </w:rPr>
        <w:t xml:space="preserve">Pro nepřítomnost </w:t>
      </w:r>
      <w:proofErr w:type="spellStart"/>
      <w:r w:rsidR="008F7228">
        <w:rPr>
          <w:bCs/>
          <w:szCs w:val="20"/>
        </w:rPr>
        <w:t>L.Sgalitzerové</w:t>
      </w:r>
      <w:proofErr w:type="spellEnd"/>
      <w:r w:rsidR="008F7228">
        <w:rPr>
          <w:bCs/>
          <w:szCs w:val="20"/>
        </w:rPr>
        <w:t xml:space="preserve"> n</w:t>
      </w:r>
      <w:r w:rsidR="008F7228" w:rsidRPr="008F7228">
        <w:rPr>
          <w:bCs/>
          <w:szCs w:val="20"/>
        </w:rPr>
        <w:t xml:space="preserve">avržen Jiří </w:t>
      </w:r>
      <w:proofErr w:type="spellStart"/>
      <w:r w:rsidR="008F7228" w:rsidRPr="008F7228">
        <w:rPr>
          <w:bCs/>
          <w:szCs w:val="20"/>
        </w:rPr>
        <w:t>Mudr</w:t>
      </w:r>
      <w:r w:rsidR="008F7228">
        <w:rPr>
          <w:bCs/>
          <w:szCs w:val="20"/>
        </w:rPr>
        <w:t>.</w:t>
      </w:r>
      <w:proofErr w:type="spellEnd"/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F7228" w:rsidRPr="00822F44" w:rsidTr="00325F5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84E58" w:rsidRPr="008F7228" w:rsidRDefault="00B06873" w:rsidP="00B06873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C166CB">
        <w:rPr>
          <w:b/>
          <w:szCs w:val="20"/>
        </w:rPr>
        <w:t>2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 w:rsidR="00B57FDF">
        <w:rPr>
          <w:szCs w:val="20"/>
        </w:rPr>
        <w:t xml:space="preserve"> a Jiřího Mudra</w:t>
      </w:r>
      <w:bookmarkStart w:id="38" w:name="_GoBack"/>
      <w:bookmarkEnd w:id="38"/>
      <w:r w:rsidR="008F7228">
        <w:rPr>
          <w:szCs w:val="20"/>
        </w:rPr>
        <w:t>.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9" w:name="_Toc407010454"/>
      <w:bookmarkStart w:id="40" w:name="_Toc409622509"/>
      <w:bookmarkStart w:id="41" w:name="_Toc409626509"/>
      <w:bookmarkStart w:id="42" w:name="_Toc410208216"/>
      <w:bookmarkStart w:id="43" w:name="_Toc449344892"/>
      <w:bookmarkStart w:id="44" w:name="_Toc449538850"/>
      <w:bookmarkStart w:id="45" w:name="_Toc41917898"/>
      <w:bookmarkStart w:id="46" w:name="_Toc41922903"/>
      <w:bookmarkStart w:id="47" w:name="_Toc42501969"/>
      <w:bookmarkStart w:id="48" w:name="_Toc42528049"/>
      <w:bookmarkStart w:id="49" w:name="_Toc43110598"/>
      <w:bookmarkStart w:id="50" w:name="_Toc43110855"/>
      <w:bookmarkStart w:id="51" w:name="_Toc43129299"/>
      <w:bookmarkStart w:id="52" w:name="_Toc43132567"/>
      <w:bookmarkStart w:id="53" w:name="_Toc43305332"/>
      <w:bookmarkStart w:id="54" w:name="_Toc43306756"/>
      <w:bookmarkStart w:id="55" w:name="_Toc406581137"/>
      <w:bookmarkStart w:id="56" w:name="_Toc406581253"/>
      <w:bookmarkStart w:id="57" w:name="_Toc406588094"/>
      <w:r>
        <w:rPr>
          <w:szCs w:val="20"/>
        </w:rPr>
        <w:t>Kontrola minulého zápisu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8F7228">
        <w:rPr>
          <w:szCs w:val="20"/>
        </w:rPr>
        <w:t>Bez připomínek.</w:t>
      </w: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8" w:name="_Toc410208217"/>
      <w:bookmarkStart w:id="59" w:name="_Toc449344893"/>
      <w:bookmarkStart w:id="60" w:name="_Toc449538851"/>
      <w:bookmarkStart w:id="61" w:name="_Toc41917899"/>
      <w:bookmarkStart w:id="62" w:name="_Toc41922904"/>
      <w:bookmarkStart w:id="63" w:name="_Toc42501970"/>
      <w:bookmarkStart w:id="64" w:name="_Toc42528050"/>
      <w:bookmarkStart w:id="65" w:name="_Toc43110599"/>
      <w:bookmarkStart w:id="66" w:name="_Toc43110856"/>
      <w:bookmarkStart w:id="67" w:name="_Toc43129300"/>
      <w:bookmarkStart w:id="68" w:name="_Toc43132568"/>
      <w:bookmarkStart w:id="69" w:name="_Toc43305333"/>
      <w:bookmarkStart w:id="70" w:name="_Toc43306757"/>
      <w:r w:rsidRPr="00DD0F1C">
        <w:rPr>
          <w:szCs w:val="20"/>
        </w:rPr>
        <w:lastRenderedPageBreak/>
        <w:t>Schválení programu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F7228" w:rsidRPr="00822F44" w:rsidTr="00325F5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C166CB">
        <w:rPr>
          <w:b/>
          <w:szCs w:val="20"/>
        </w:rPr>
        <w:t>2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="001425D0" w:rsidRPr="00822F44">
        <w:rPr>
          <w:szCs w:val="20"/>
        </w:rPr>
        <w:t>ZO</w:t>
      </w:r>
      <w:proofErr w:type="spellEnd"/>
      <w:r w:rsidR="001425D0" w:rsidRPr="00822F44">
        <w:rPr>
          <w:szCs w:val="20"/>
        </w:rPr>
        <w:t xml:space="preserve">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8F7228">
        <w:rPr>
          <w:szCs w:val="20"/>
        </w:rPr>
        <w:t>.</w:t>
      </w:r>
    </w:p>
    <w:p w:rsidR="00A04346" w:rsidRDefault="00A04346" w:rsidP="00A04346">
      <w:pPr>
        <w:pStyle w:val="Nadpis1"/>
        <w:numPr>
          <w:ilvl w:val="0"/>
          <w:numId w:val="15"/>
        </w:numPr>
        <w:rPr>
          <w:szCs w:val="20"/>
        </w:rPr>
      </w:pPr>
      <w:bookmarkStart w:id="71" w:name="_Toc37237027"/>
      <w:bookmarkStart w:id="72" w:name="_Toc34834281"/>
      <w:bookmarkStart w:id="73" w:name="_Toc34834256"/>
      <w:bookmarkStart w:id="74" w:name="_Toc34664356"/>
      <w:bookmarkStart w:id="75" w:name="_Toc34664323"/>
      <w:bookmarkStart w:id="76" w:name="_Toc34664234"/>
      <w:bookmarkStart w:id="77" w:name="_Toc34638309"/>
      <w:bookmarkStart w:id="78" w:name="_Toc34235458"/>
      <w:bookmarkStart w:id="79" w:name="_Toc41922905"/>
      <w:bookmarkStart w:id="80" w:name="_Toc42501971"/>
      <w:bookmarkStart w:id="81" w:name="_Toc42528051"/>
      <w:bookmarkStart w:id="82" w:name="_Toc43110600"/>
      <w:bookmarkStart w:id="83" w:name="_Toc43110857"/>
      <w:bookmarkStart w:id="84" w:name="_Toc43129301"/>
      <w:bookmarkStart w:id="85" w:name="_Toc43132569"/>
      <w:bookmarkStart w:id="86" w:name="_Toc43305334"/>
      <w:bookmarkStart w:id="87" w:name="_Toc43306758"/>
      <w:bookmarkStart w:id="88" w:name="_Toc41917900"/>
      <w:bookmarkStart w:id="89" w:name="_Toc449538852"/>
      <w:r>
        <w:rPr>
          <w:szCs w:val="20"/>
        </w:rPr>
        <w:t>Prodej pozemku 288/29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A04346" w:rsidRDefault="00A04346" w:rsidP="00A0434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Majitel pozemku </w:t>
      </w:r>
      <w:proofErr w:type="spellStart"/>
      <w:proofErr w:type="gramStart"/>
      <w:r>
        <w:rPr>
          <w:szCs w:val="20"/>
        </w:rPr>
        <w:t>p.č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294 projevil zájem o legalizaci zaplocení sousedícího pozemku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288/29. Návrh je schválit jeho prodej. Jedná se o pozemek dlouhodobě zaplocený a používaný tímto majitelem. Proto, vzhledem k hrozbě soudní pře o právo vydržení, je navržena po dohodě smírná cena 50 Kč/m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. </w:t>
      </w:r>
    </w:p>
    <w:p w:rsidR="00A04346" w:rsidRDefault="00A04346" w:rsidP="00A0434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A04346" w:rsidTr="008F722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346" w:rsidRDefault="00A0434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346" w:rsidRDefault="00A0434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346" w:rsidRDefault="00A0434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346" w:rsidRDefault="00A0434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346" w:rsidRDefault="00A0434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4346" w:rsidRDefault="00A0434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346" w:rsidRDefault="00A0434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F7228" w:rsidRPr="00822F44" w:rsidTr="008F722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228" w:rsidRPr="00822F44" w:rsidRDefault="008F7228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B719C" w:rsidRPr="008F7228" w:rsidRDefault="00A04346" w:rsidP="00D61F5B">
      <w:pPr>
        <w:rPr>
          <w:b/>
          <w:szCs w:val="20"/>
        </w:rPr>
      </w:pPr>
      <w:r>
        <w:rPr>
          <w:b/>
          <w:szCs w:val="20"/>
        </w:rPr>
        <w:t>Usnesení č. 5-12-2020/</w:t>
      </w:r>
      <w:proofErr w:type="spellStart"/>
      <w:r>
        <w:rPr>
          <w:b/>
          <w:szCs w:val="20"/>
        </w:rPr>
        <w:t>ZO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prodej pozemku 288/29 o výměře 114 m</w:t>
      </w:r>
      <w:r>
        <w:rPr>
          <w:szCs w:val="20"/>
          <w:vertAlign w:val="superscript"/>
        </w:rPr>
        <w:t>2</w:t>
      </w:r>
      <w:r>
        <w:rPr>
          <w:szCs w:val="20"/>
        </w:rPr>
        <w:t>, zahrada za cenu 50 Kč/m</w:t>
      </w:r>
      <w:r>
        <w:rPr>
          <w:szCs w:val="20"/>
          <w:vertAlign w:val="superscript"/>
        </w:rPr>
        <w:t>2</w:t>
      </w:r>
      <w:bookmarkEnd w:id="88"/>
      <w:r w:rsidR="00887382">
        <w:rPr>
          <w:szCs w:val="20"/>
        </w:rPr>
        <w:t xml:space="preserve">, a to majiteli pozemku </w:t>
      </w:r>
      <w:proofErr w:type="spellStart"/>
      <w:r w:rsidR="00887382">
        <w:rPr>
          <w:szCs w:val="20"/>
        </w:rPr>
        <w:t>pč</w:t>
      </w:r>
      <w:proofErr w:type="spellEnd"/>
      <w:r w:rsidR="00887382">
        <w:rPr>
          <w:szCs w:val="20"/>
        </w:rPr>
        <w:t>. 294.</w:t>
      </w:r>
    </w:p>
    <w:p w:rsidR="009074EE" w:rsidRPr="00DD0F1C" w:rsidRDefault="007A4786" w:rsidP="00D61F5B">
      <w:pPr>
        <w:pStyle w:val="Nadpis1"/>
        <w:numPr>
          <w:ilvl w:val="0"/>
          <w:numId w:val="15"/>
        </w:numPr>
        <w:rPr>
          <w:szCs w:val="20"/>
        </w:rPr>
      </w:pPr>
      <w:bookmarkStart w:id="90" w:name="_Toc41922906"/>
      <w:bookmarkStart w:id="91" w:name="_Toc42501972"/>
      <w:bookmarkStart w:id="92" w:name="_Toc42528052"/>
      <w:bookmarkStart w:id="93" w:name="_Toc43110601"/>
      <w:bookmarkStart w:id="94" w:name="_Toc43110858"/>
      <w:bookmarkStart w:id="95" w:name="_Toc43129302"/>
      <w:bookmarkStart w:id="96" w:name="_Toc43132570"/>
      <w:bookmarkStart w:id="97" w:name="_Toc43305335"/>
      <w:bookmarkStart w:id="98" w:name="_Toc43306759"/>
      <w:bookmarkEnd w:id="89"/>
      <w:r>
        <w:rPr>
          <w:szCs w:val="20"/>
        </w:rPr>
        <w:t>Smlouva o spádové mateřské škole s obcí Lety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A4786">
        <w:rPr>
          <w:szCs w:val="20"/>
        </w:rPr>
        <w:t>Na základě dohody obcí je připravena smlouva o společné spádové oblasti pro mateřskou školu s obcí Lety. Smluvní doba je navržena na 20 let. Obec Černolice hradí obci Lety provozní náklady dle počtu žáků z naší obce a to ve výši 1000 Kč za měsíc a žáka. Stejné prostředky hradíme již i jiným obcím.</w:t>
      </w:r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87382" w:rsidRPr="00822F44" w:rsidTr="00325F5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7A4786" w:rsidRPr="00887382" w:rsidRDefault="009074EE" w:rsidP="007A4786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C166CB">
        <w:rPr>
          <w:b/>
          <w:szCs w:val="20"/>
        </w:rPr>
        <w:t>2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>:</w:t>
      </w:r>
      <w:r w:rsidR="007A4786">
        <w:rPr>
          <w:b/>
          <w:szCs w:val="20"/>
        </w:rPr>
        <w:t xml:space="preserve"> </w:t>
      </w:r>
      <w:bookmarkStart w:id="99" w:name="_Toc406588097"/>
      <w:bookmarkStart w:id="100" w:name="_Toc410208220"/>
      <w:bookmarkStart w:id="101" w:name="_Toc449344896"/>
      <w:bookmarkStart w:id="102" w:name="_Toc449538854"/>
      <w:bookmarkStart w:id="103" w:name="_Toc41917902"/>
      <w:proofErr w:type="spellStart"/>
      <w:r w:rsidR="007A4786" w:rsidRPr="00822F44">
        <w:rPr>
          <w:szCs w:val="20"/>
        </w:rPr>
        <w:t>ZO</w:t>
      </w:r>
      <w:proofErr w:type="spellEnd"/>
      <w:r w:rsidR="007A4786">
        <w:rPr>
          <w:szCs w:val="20"/>
        </w:rPr>
        <w:t xml:space="preserve"> schvaluje</w:t>
      </w:r>
      <w:r w:rsidR="0064290B">
        <w:rPr>
          <w:szCs w:val="20"/>
        </w:rPr>
        <w:t xml:space="preserve"> D</w:t>
      </w:r>
      <w:r w:rsidR="007A4786" w:rsidRPr="007A4786">
        <w:rPr>
          <w:szCs w:val="20"/>
        </w:rPr>
        <w:t>ohodu o vytvoření společného školského obvodu spádové mateřské školy</w:t>
      </w:r>
      <w:r w:rsidR="007A4786">
        <w:rPr>
          <w:szCs w:val="20"/>
        </w:rPr>
        <w:t xml:space="preserve"> s obcí Lety.</w:t>
      </w:r>
    </w:p>
    <w:p w:rsidR="007A4786" w:rsidRPr="00DD0F1C" w:rsidRDefault="00FF3481" w:rsidP="007A4786">
      <w:pPr>
        <w:pStyle w:val="Nadpis1"/>
        <w:numPr>
          <w:ilvl w:val="0"/>
          <w:numId w:val="15"/>
        </w:numPr>
        <w:rPr>
          <w:szCs w:val="20"/>
        </w:rPr>
      </w:pPr>
      <w:bookmarkStart w:id="104" w:name="_Toc41922907"/>
      <w:bookmarkStart w:id="105" w:name="_Toc42501973"/>
      <w:bookmarkStart w:id="106" w:name="_Toc42528053"/>
      <w:bookmarkStart w:id="107" w:name="_Toc43110602"/>
      <w:bookmarkStart w:id="108" w:name="_Toc43110859"/>
      <w:bookmarkStart w:id="109" w:name="_Toc43129303"/>
      <w:bookmarkStart w:id="110" w:name="_Toc43132571"/>
      <w:bookmarkStart w:id="111" w:name="_Toc43305336"/>
      <w:bookmarkStart w:id="112" w:name="_Toc43306760"/>
      <w:bookmarkEnd w:id="99"/>
      <w:bookmarkEnd w:id="100"/>
      <w:bookmarkEnd w:id="101"/>
      <w:bookmarkEnd w:id="102"/>
      <w:bookmarkEnd w:id="103"/>
      <w:r>
        <w:rPr>
          <w:szCs w:val="20"/>
        </w:rPr>
        <w:t xml:space="preserve">Dovolání - </w:t>
      </w:r>
      <w:proofErr w:type="spellStart"/>
      <w:r>
        <w:rPr>
          <w:szCs w:val="20"/>
        </w:rPr>
        <w:t>Unicité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proofErr w:type="spellEnd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F3481">
        <w:rPr>
          <w:szCs w:val="20"/>
        </w:rPr>
        <w:t xml:space="preserve">Obec má možnost podat dovolání k Nejvyššímu soudu proti právoplatnému rozsudku ve sporu se společností </w:t>
      </w:r>
      <w:proofErr w:type="spellStart"/>
      <w:r w:rsidR="00FF3481">
        <w:rPr>
          <w:szCs w:val="20"/>
        </w:rPr>
        <w:t>Unicité</w:t>
      </w:r>
      <w:proofErr w:type="spellEnd"/>
      <w:r w:rsidR="00FF3481">
        <w:rPr>
          <w:szCs w:val="20"/>
        </w:rPr>
        <w:t>. Náklady jsou v případě prohry odhadovány na cca 70 tis Kč. V případě výhry se dá očekávat další dlouhé soudní jednání a obtížné vymáhání event. pohledávky.</w:t>
      </w:r>
      <w:r w:rsidR="00B57375">
        <w:rPr>
          <w:szCs w:val="20"/>
        </w:rPr>
        <w:br/>
      </w:r>
      <w:r w:rsidR="00B57375" w:rsidRPr="00B57375">
        <w:rPr>
          <w:b/>
          <w:bCs/>
          <w:szCs w:val="20"/>
        </w:rPr>
        <w:t>Diskuse:</w:t>
      </w:r>
      <w:r w:rsidR="00B57375" w:rsidRPr="00B57375">
        <w:rPr>
          <w:b/>
          <w:bCs/>
          <w:szCs w:val="20"/>
        </w:rPr>
        <w:br/>
      </w:r>
      <w:proofErr w:type="spellStart"/>
      <w:proofErr w:type="gramStart"/>
      <w:r w:rsidR="00B57375">
        <w:rPr>
          <w:szCs w:val="20"/>
        </w:rPr>
        <w:t>P.Schmidt</w:t>
      </w:r>
      <w:proofErr w:type="spellEnd"/>
      <w:proofErr w:type="gramEnd"/>
      <w:r w:rsidR="00B57375">
        <w:rPr>
          <w:szCs w:val="20"/>
        </w:rPr>
        <w:t>: Existuje riziko, i kdybychom u dovolacího soudu uspěli a ve finále soudní při vyhráli, že z </w:t>
      </w:r>
      <w:proofErr w:type="spellStart"/>
      <w:r w:rsidR="00B57375">
        <w:rPr>
          <w:szCs w:val="20"/>
        </w:rPr>
        <w:t>Unicité</w:t>
      </w:r>
      <w:proofErr w:type="spellEnd"/>
      <w:r w:rsidR="00B57375">
        <w:rPr>
          <w:szCs w:val="20"/>
        </w:rPr>
        <w:t xml:space="preserve"> nedostaneme ani korunu zpět. Fy </w:t>
      </w:r>
      <w:proofErr w:type="spellStart"/>
      <w:r w:rsidR="00B57375">
        <w:rPr>
          <w:szCs w:val="20"/>
        </w:rPr>
        <w:t>Altstaedter</w:t>
      </w:r>
      <w:proofErr w:type="spellEnd"/>
      <w:r w:rsidR="00B57375">
        <w:rPr>
          <w:szCs w:val="20"/>
        </w:rPr>
        <w:t xml:space="preserve"> vytvořil s velkou pravděpodobností žalující společnost </w:t>
      </w:r>
      <w:proofErr w:type="spellStart"/>
      <w:r w:rsidR="00B57375">
        <w:rPr>
          <w:szCs w:val="20"/>
        </w:rPr>
        <w:t>Unicité</w:t>
      </w:r>
      <w:proofErr w:type="spellEnd"/>
      <w:r w:rsidR="00B57375">
        <w:rPr>
          <w:szCs w:val="20"/>
        </w:rPr>
        <w:t xml:space="preserve"> jako možnou budoucí mrtvou schránku, ze které bychom nedostali zpět ani korunu. 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87382" w:rsidRPr="00822F44" w:rsidTr="00325F5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71531E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71531E">
              <w:rPr>
                <w:szCs w:val="20"/>
              </w:rPr>
              <w:t>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71531E">
              <w:rPr>
                <w:szCs w:val="20"/>
              </w:rPr>
              <w:t>ti</w:t>
            </w:r>
          </w:p>
        </w:tc>
      </w:tr>
    </w:tbl>
    <w:p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C166CB">
        <w:rPr>
          <w:b/>
          <w:szCs w:val="20"/>
        </w:rPr>
        <w:t>2</w:t>
      </w:r>
      <w:r w:rsidR="005709BD">
        <w:rPr>
          <w:b/>
          <w:szCs w:val="20"/>
        </w:rPr>
        <w:t>-2020</w:t>
      </w:r>
      <w:r w:rsidR="003B42BC" w:rsidRPr="00822F44">
        <w:rPr>
          <w:b/>
          <w:szCs w:val="20"/>
        </w:rPr>
        <w:t>/</w:t>
      </w:r>
      <w:proofErr w:type="spellStart"/>
      <w:r w:rsidR="003B42BC" w:rsidRPr="00822F44">
        <w:rPr>
          <w:b/>
          <w:szCs w:val="20"/>
        </w:rPr>
        <w:t>ZO</w:t>
      </w:r>
      <w:proofErr w:type="spellEnd"/>
      <w:r w:rsidR="003B42BC" w:rsidRPr="00822F44">
        <w:rPr>
          <w:b/>
          <w:szCs w:val="20"/>
        </w:rPr>
        <w:t xml:space="preserve">: </w:t>
      </w:r>
      <w:proofErr w:type="spellStart"/>
      <w:r w:rsidR="003B42BC" w:rsidRPr="00822F44">
        <w:rPr>
          <w:szCs w:val="20"/>
        </w:rPr>
        <w:t>ZO</w:t>
      </w:r>
      <w:proofErr w:type="spellEnd"/>
      <w:r w:rsidR="00FF3481">
        <w:rPr>
          <w:szCs w:val="20"/>
        </w:rPr>
        <w:t xml:space="preserve"> schvaluje podání dovolání k Nejvyššímu soudu proti rozsudku ve sporu se společností </w:t>
      </w:r>
      <w:proofErr w:type="spellStart"/>
      <w:r w:rsidR="00FF3481">
        <w:rPr>
          <w:szCs w:val="20"/>
        </w:rPr>
        <w:t>Unicité</w:t>
      </w:r>
      <w:proofErr w:type="spellEnd"/>
      <w:r w:rsidR="00FF3481">
        <w:rPr>
          <w:szCs w:val="20"/>
        </w:rPr>
        <w:t>.</w:t>
      </w:r>
    </w:p>
    <w:p w:rsidR="003B42BC" w:rsidRPr="00DD0F1C" w:rsidRDefault="00FF3481" w:rsidP="007A4786">
      <w:pPr>
        <w:pStyle w:val="Nadpis1"/>
        <w:numPr>
          <w:ilvl w:val="0"/>
          <w:numId w:val="15"/>
        </w:numPr>
        <w:rPr>
          <w:szCs w:val="20"/>
        </w:rPr>
      </w:pPr>
      <w:bookmarkStart w:id="113" w:name="_Toc41922908"/>
      <w:bookmarkStart w:id="114" w:name="_Toc42501974"/>
      <w:bookmarkStart w:id="115" w:name="_Toc42528054"/>
      <w:bookmarkStart w:id="116" w:name="_Toc43110603"/>
      <w:bookmarkStart w:id="117" w:name="_Toc43110860"/>
      <w:bookmarkStart w:id="118" w:name="_Toc43129304"/>
      <w:bookmarkStart w:id="119" w:name="_Toc43132572"/>
      <w:bookmarkStart w:id="120" w:name="_Toc43305337"/>
      <w:bookmarkStart w:id="121" w:name="_Toc43306761"/>
      <w:r>
        <w:rPr>
          <w:szCs w:val="20"/>
        </w:rPr>
        <w:t>Úprava sklepa v budově OU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F3481">
        <w:rPr>
          <w:szCs w:val="20"/>
        </w:rPr>
        <w:t xml:space="preserve">Na základě žádosti Mateřského centra a dle </w:t>
      </w:r>
      <w:r w:rsidR="00511761" w:rsidRPr="00511761">
        <w:rPr>
          <w:szCs w:val="20"/>
        </w:rPr>
        <w:t>Usnesení č. 9-9-2019/</w:t>
      </w:r>
      <w:proofErr w:type="spellStart"/>
      <w:r w:rsidR="00511761" w:rsidRPr="00511761">
        <w:rPr>
          <w:szCs w:val="20"/>
        </w:rPr>
        <w:t>ZO</w:t>
      </w:r>
      <w:proofErr w:type="spellEnd"/>
      <w:r w:rsidR="00511761">
        <w:rPr>
          <w:szCs w:val="20"/>
        </w:rPr>
        <w:t xml:space="preserve"> byl zpracován architektonický návrh řešení rekonstrukce sklepa. Nyní je návrh na základě této studie nechat zpracovat dokumentaci pro stavební povolení. Její cena je 25 tis Kč.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87382" w:rsidRPr="00822F44" w:rsidTr="00325F5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C166CB" w:rsidRDefault="00EB4B29" w:rsidP="003B42BC">
      <w:pPr>
        <w:rPr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C166CB">
        <w:rPr>
          <w:b/>
          <w:szCs w:val="20"/>
        </w:rPr>
        <w:t>2</w:t>
      </w:r>
      <w:r w:rsidR="005709BD">
        <w:rPr>
          <w:b/>
          <w:szCs w:val="20"/>
        </w:rPr>
        <w:t>-2020</w:t>
      </w:r>
      <w:r w:rsidR="003B42BC" w:rsidRPr="00822F44">
        <w:rPr>
          <w:b/>
          <w:szCs w:val="20"/>
        </w:rPr>
        <w:t>/</w:t>
      </w:r>
      <w:proofErr w:type="spellStart"/>
      <w:r w:rsidR="003B42BC" w:rsidRPr="00822F44">
        <w:rPr>
          <w:b/>
          <w:szCs w:val="20"/>
        </w:rPr>
        <w:t>ZO</w:t>
      </w:r>
      <w:proofErr w:type="spellEnd"/>
      <w:r w:rsidR="003B42BC" w:rsidRPr="00822F44">
        <w:rPr>
          <w:b/>
          <w:szCs w:val="20"/>
        </w:rPr>
        <w:t xml:space="preserve">: </w:t>
      </w:r>
      <w:proofErr w:type="spellStart"/>
      <w:r w:rsidR="003B42BC" w:rsidRPr="00822F44">
        <w:rPr>
          <w:szCs w:val="20"/>
        </w:rPr>
        <w:t>ZO</w:t>
      </w:r>
      <w:proofErr w:type="spellEnd"/>
      <w:r w:rsidR="00511761">
        <w:rPr>
          <w:szCs w:val="20"/>
        </w:rPr>
        <w:t xml:space="preserve"> schvaluje vypracování projektové dokumentace na rekonstrukci sklepa OU dle předložené nabídky a vypracované studie. </w:t>
      </w:r>
    </w:p>
    <w:p w:rsidR="00C166CB" w:rsidRPr="00DD0F1C" w:rsidRDefault="00CA63EB" w:rsidP="007A4786">
      <w:pPr>
        <w:pStyle w:val="Nadpis1"/>
        <w:numPr>
          <w:ilvl w:val="0"/>
          <w:numId w:val="15"/>
        </w:numPr>
        <w:rPr>
          <w:szCs w:val="20"/>
        </w:rPr>
      </w:pPr>
      <w:bookmarkStart w:id="122" w:name="_Toc41922909"/>
      <w:bookmarkStart w:id="123" w:name="_Toc42501975"/>
      <w:bookmarkStart w:id="124" w:name="_Toc42528055"/>
      <w:bookmarkStart w:id="125" w:name="_Toc43110604"/>
      <w:bookmarkStart w:id="126" w:name="_Toc43110861"/>
      <w:bookmarkStart w:id="127" w:name="_Toc43129305"/>
      <w:bookmarkStart w:id="128" w:name="_Toc43132573"/>
      <w:bookmarkStart w:id="129" w:name="_Toc43305338"/>
      <w:bookmarkStart w:id="130" w:name="_Toc43306762"/>
      <w:r>
        <w:rPr>
          <w:szCs w:val="20"/>
        </w:rPr>
        <w:t>Prodej části pozemku 305/40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C166CB" w:rsidRDefault="00C166CB" w:rsidP="00C166C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A63EB">
        <w:rPr>
          <w:szCs w:val="20"/>
        </w:rPr>
        <w:t xml:space="preserve">Majitel sousedního pozemku </w:t>
      </w:r>
      <w:r w:rsidR="002C7B64">
        <w:rPr>
          <w:szCs w:val="20"/>
        </w:rPr>
        <w:t xml:space="preserve">305/34 </w:t>
      </w:r>
      <w:r w:rsidR="00CA63EB">
        <w:rPr>
          <w:szCs w:val="20"/>
        </w:rPr>
        <w:t xml:space="preserve">má zájem odkoupit část pozemku 305/40. Bylo provedeno místní šetření a se záměrem byli seznámeni i sousedi. Nikdo nevznesl námitky. </w:t>
      </w:r>
    </w:p>
    <w:p w:rsidR="00C166CB" w:rsidRDefault="00C166CB" w:rsidP="00C166C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166CB" w:rsidRPr="00822F44" w:rsidTr="00783B2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87382" w:rsidRPr="00822F44" w:rsidTr="00325F5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82" w:rsidRPr="00822F44" w:rsidRDefault="00887382" w:rsidP="00325F5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19476F" w:rsidRDefault="00C166CB" w:rsidP="0019476F">
      <w:pPr>
        <w:rPr>
          <w:b/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12-2020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172C6D">
        <w:rPr>
          <w:szCs w:val="20"/>
        </w:rPr>
        <w:t xml:space="preserve">: </w:t>
      </w:r>
      <w:r w:rsidR="00CA63EB">
        <w:rPr>
          <w:szCs w:val="20"/>
        </w:rPr>
        <w:t xml:space="preserve">Schvaluje záměr prodeje části pozemku 305/40 o velikosti </w:t>
      </w:r>
      <w:r w:rsidR="001F05AC">
        <w:rPr>
          <w:szCs w:val="20"/>
        </w:rPr>
        <w:t>241</w:t>
      </w:r>
      <w:r w:rsidR="00CA63EB">
        <w:rPr>
          <w:szCs w:val="20"/>
        </w:rPr>
        <w:t>m</w:t>
      </w:r>
      <w:r w:rsidR="00CA63EB">
        <w:rPr>
          <w:szCs w:val="20"/>
          <w:vertAlign w:val="superscript"/>
        </w:rPr>
        <w:t>2</w:t>
      </w:r>
      <w:r w:rsidR="0019476F">
        <w:rPr>
          <w:szCs w:val="20"/>
        </w:rPr>
        <w:t xml:space="preserve"> a pověřuje starostu vyvěšením záměru na úřední desce. </w:t>
      </w:r>
    </w:p>
    <w:p w:rsidR="00C166CB" w:rsidRPr="00DD0F1C" w:rsidRDefault="00D047AA" w:rsidP="007A4786">
      <w:pPr>
        <w:pStyle w:val="Nadpis1"/>
        <w:numPr>
          <w:ilvl w:val="0"/>
          <w:numId w:val="15"/>
        </w:numPr>
        <w:rPr>
          <w:szCs w:val="20"/>
        </w:rPr>
      </w:pPr>
      <w:bookmarkStart w:id="131" w:name="_Toc42501976"/>
      <w:bookmarkStart w:id="132" w:name="_Toc42528056"/>
      <w:bookmarkStart w:id="133" w:name="_Toc43110605"/>
      <w:bookmarkStart w:id="134" w:name="_Toc43110862"/>
      <w:bookmarkStart w:id="135" w:name="_Toc43129306"/>
      <w:bookmarkStart w:id="136" w:name="_Toc43132574"/>
      <w:bookmarkStart w:id="137" w:name="_Toc43305339"/>
      <w:bookmarkStart w:id="138" w:name="_Toc43306763"/>
      <w:r>
        <w:rPr>
          <w:szCs w:val="20"/>
        </w:rPr>
        <w:t>Úprava koryta potoka v parku obce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C166CB" w:rsidRDefault="00C166CB" w:rsidP="00C166C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047AA">
        <w:rPr>
          <w:szCs w:val="20"/>
        </w:rPr>
        <w:t xml:space="preserve">Potok v parku obce tekoucí od propustku do Jezírka je veden rovně v betonovém korytě. Tento způsob vedení není estetický a navíc nezadržuje vodu v krajině. Návrh je, vytvořit v parku meandrující tok s jednou, </w:t>
      </w:r>
      <w:proofErr w:type="spellStart"/>
      <w:r w:rsidR="00D047AA">
        <w:rPr>
          <w:szCs w:val="20"/>
        </w:rPr>
        <w:t>dvěmi</w:t>
      </w:r>
      <w:proofErr w:type="spellEnd"/>
      <w:r w:rsidR="00D047AA">
        <w:rPr>
          <w:szCs w:val="20"/>
        </w:rPr>
        <w:t xml:space="preserve"> tůněmi. Počátek i zakončení toku by zůstaly zachovány.</w:t>
      </w:r>
    </w:p>
    <w:p w:rsidR="00C166CB" w:rsidRDefault="00C166CB" w:rsidP="00C166C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166CB" w:rsidRPr="00822F44" w:rsidTr="00783B2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55761" w:rsidRPr="00822F44" w:rsidTr="0059503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C166CB" w:rsidRPr="00155761" w:rsidRDefault="00C166CB" w:rsidP="00C166CB">
      <w:pPr>
        <w:rPr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12-2020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>:</w:t>
      </w:r>
      <w:r w:rsidR="00D047AA">
        <w:rPr>
          <w:b/>
          <w:szCs w:val="20"/>
        </w:rPr>
        <w:t xml:space="preserve"> </w:t>
      </w:r>
      <w:r w:rsidR="00D047AA">
        <w:rPr>
          <w:szCs w:val="20"/>
        </w:rPr>
        <w:t>schvaluje úpravu koryta potoka v parku obce tak, že se místo betonového koryta vytvoří přírodní meandrující tok.</w:t>
      </w:r>
    </w:p>
    <w:p w:rsidR="00C166CB" w:rsidRPr="00DD0F1C" w:rsidRDefault="006A10E7" w:rsidP="006A10E7">
      <w:pPr>
        <w:pStyle w:val="Nadpis1"/>
        <w:numPr>
          <w:ilvl w:val="0"/>
          <w:numId w:val="15"/>
        </w:numPr>
        <w:rPr>
          <w:szCs w:val="20"/>
        </w:rPr>
      </w:pPr>
      <w:bookmarkStart w:id="139" w:name="_Toc42528057"/>
      <w:bookmarkStart w:id="140" w:name="_Toc43110606"/>
      <w:bookmarkStart w:id="141" w:name="_Toc43110863"/>
      <w:bookmarkStart w:id="142" w:name="_Toc43129307"/>
      <w:bookmarkStart w:id="143" w:name="_Toc43132575"/>
      <w:bookmarkStart w:id="144" w:name="_Toc43305340"/>
      <w:bookmarkStart w:id="145" w:name="_Toc43306764"/>
      <w:r>
        <w:rPr>
          <w:szCs w:val="20"/>
        </w:rPr>
        <w:t>Změna</w:t>
      </w:r>
      <w:r w:rsidRPr="006A10E7">
        <w:rPr>
          <w:szCs w:val="20"/>
        </w:rPr>
        <w:t xml:space="preserve"> č. 2 Územního plánu Černolic</w:t>
      </w:r>
      <w:bookmarkEnd w:id="139"/>
      <w:bookmarkEnd w:id="140"/>
      <w:bookmarkEnd w:id="141"/>
      <w:bookmarkEnd w:id="142"/>
      <w:bookmarkEnd w:id="143"/>
      <w:bookmarkEnd w:id="144"/>
      <w:bookmarkEnd w:id="145"/>
    </w:p>
    <w:p w:rsidR="005C3670" w:rsidRPr="005C3670" w:rsidRDefault="00C166CB" w:rsidP="005C367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C3670" w:rsidRPr="005C3670">
        <w:rPr>
          <w:szCs w:val="20"/>
        </w:rPr>
        <w:t xml:space="preserve">Městský úřad Černošice, odbor územního plánování jako pořizovatel příslušný podle § 6 odst. 1 </w:t>
      </w:r>
    </w:p>
    <w:p w:rsidR="00C166CB" w:rsidRDefault="005C3670" w:rsidP="006A10E7">
      <w:pPr>
        <w:tabs>
          <w:tab w:val="left" w:pos="567"/>
        </w:tabs>
        <w:rPr>
          <w:b/>
          <w:szCs w:val="20"/>
        </w:rPr>
      </w:pPr>
      <w:r w:rsidRPr="005C3670">
        <w:rPr>
          <w:szCs w:val="20"/>
        </w:rPr>
        <w:t>písm. c) zákona č. 183/2006 Sb., o územním plánování a stavebním řádu, ve znění pozdějších předpisů, (dále jen "stavební zákon"), v souladu s § 54 odst. 1 stavebního zákona předkládá zastupitelstvu obce Černolice návrh na vydání Změny č. 2 územního plánu Černolic s jeho odůvodněním.</w:t>
      </w:r>
      <w:r w:rsidR="006A10E7">
        <w:rPr>
          <w:szCs w:val="20"/>
        </w:rPr>
        <w:t xml:space="preserve"> </w:t>
      </w:r>
    </w:p>
    <w:p w:rsidR="00C166CB" w:rsidRDefault="00C166CB" w:rsidP="00C166C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166CB" w:rsidRPr="00822F44" w:rsidTr="00783B2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55761" w:rsidRPr="00822F44" w:rsidTr="0059503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5C3670" w:rsidRDefault="00C166CB" w:rsidP="006A10E7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12-2020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</w:p>
    <w:p w:rsidR="005C3670" w:rsidRPr="005C3670" w:rsidRDefault="005C3670" w:rsidP="005C3670">
      <w:pPr>
        <w:rPr>
          <w:szCs w:val="20"/>
        </w:rPr>
      </w:pPr>
      <w:r>
        <w:rPr>
          <w:szCs w:val="20"/>
        </w:rPr>
        <w:t>1.</w:t>
      </w:r>
      <w:r w:rsidRPr="005C3670">
        <w:rPr>
          <w:szCs w:val="20"/>
        </w:rPr>
        <w:t xml:space="preserve"> Zastupitelstvo obce Černolice ověřuje, že Změna č. 2 územního plánu Černolic není v rozporu s požadavky uvedenými v § 54 odst. 2 zákona č. 183/2006 Sb. o územním plánování a stavebním řádu (stavební zákon), ve znění pozdějších předpisů, tj. s politikou územního rozvoje, s územně plánovací dokumentací vydanou krajem nebo výsledkem řešení rozporů a se stanovisky dotčených orgánů nebo se stanoviskem krajského úřadu.  </w:t>
      </w:r>
    </w:p>
    <w:p w:rsidR="005C3670" w:rsidRPr="005C3670" w:rsidRDefault="005C3670" w:rsidP="005C3670">
      <w:pPr>
        <w:rPr>
          <w:szCs w:val="20"/>
        </w:rPr>
      </w:pPr>
      <w:r>
        <w:rPr>
          <w:szCs w:val="20"/>
        </w:rPr>
        <w:t>2</w:t>
      </w:r>
      <w:r w:rsidRPr="005C3670">
        <w:rPr>
          <w:szCs w:val="20"/>
        </w:rPr>
        <w:t xml:space="preserve">. Zastupitelstvo obce Černolice rozhoduje podle § 172 odst. 5 zákona č. 500/2004 Sb., správní řád, ve znění pozdějších předpisů, o námitkách, které byly uplatněny k Návrhu změny č. 2 územního plánu Černolic tak, jak je uvedeno v odůvodnění opatření obecné povahy, které je přílohou tohoto usnesení </w:t>
      </w:r>
    </w:p>
    <w:p w:rsidR="005C3670" w:rsidRPr="005C3670" w:rsidRDefault="005C3670" w:rsidP="006A10E7">
      <w:pPr>
        <w:rPr>
          <w:szCs w:val="20"/>
        </w:rPr>
      </w:pPr>
      <w:r>
        <w:rPr>
          <w:szCs w:val="20"/>
        </w:rPr>
        <w:t>3</w:t>
      </w:r>
      <w:r w:rsidRPr="005C3670">
        <w:rPr>
          <w:szCs w:val="20"/>
        </w:rPr>
        <w:t>. Zastupitelstvo obce Černolice vydává podle ustanovení § 55b ve spojení s § 54 odst. 2 a § 43 odst. 4 zákona č.183/2006 Sb. o územním plánování a stavebním řádu (stavební zákon), v souladu s § 171 - § 174 zákona č.500/2004 Sb., správní řád, ve</w:t>
      </w:r>
      <w:r>
        <w:rPr>
          <w:szCs w:val="20"/>
        </w:rPr>
        <w:t xml:space="preserve"> </w:t>
      </w:r>
      <w:r w:rsidRPr="005C3670">
        <w:rPr>
          <w:szCs w:val="20"/>
        </w:rPr>
        <w:t>znění pozdějších předpisů, Změnu č. 2 územního plánu Černolic formou opatření obecné povahy, jak je uvedeno v příloze tohoto usnesení.</w:t>
      </w:r>
    </w:p>
    <w:p w:rsidR="00C166CB" w:rsidRPr="00DD0F1C" w:rsidRDefault="00845BF4" w:rsidP="007A4786">
      <w:pPr>
        <w:pStyle w:val="Nadpis1"/>
        <w:numPr>
          <w:ilvl w:val="0"/>
          <w:numId w:val="15"/>
        </w:numPr>
        <w:rPr>
          <w:szCs w:val="20"/>
        </w:rPr>
      </w:pPr>
      <w:bookmarkStart w:id="146" w:name="_Toc43110864"/>
      <w:bookmarkStart w:id="147" w:name="_Toc43129308"/>
      <w:bookmarkStart w:id="148" w:name="_Toc43132576"/>
      <w:bookmarkStart w:id="149" w:name="_Toc43305341"/>
      <w:bookmarkStart w:id="150" w:name="_Toc43306765"/>
      <w:r>
        <w:rPr>
          <w:szCs w:val="20"/>
        </w:rPr>
        <w:t>Chodník Novodvorská - dotace</w:t>
      </w:r>
      <w:bookmarkEnd w:id="146"/>
      <w:bookmarkEnd w:id="147"/>
      <w:bookmarkEnd w:id="148"/>
      <w:bookmarkEnd w:id="149"/>
      <w:bookmarkEnd w:id="150"/>
    </w:p>
    <w:p w:rsidR="00C166CB" w:rsidRDefault="00C166CB" w:rsidP="00C166C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45BF4">
        <w:rPr>
          <w:szCs w:val="20"/>
        </w:rPr>
        <w:t>Obec získala stavební povolení na chodník v ulici Novodvorská. Cena je odhadnuta na cca 300 tis Kč. Na výstavbu je možné zažádat o dotaci až 95% přes MAS – program</w:t>
      </w:r>
      <w:r w:rsidR="00845BF4" w:rsidRPr="00845BF4">
        <w:t xml:space="preserve"> </w:t>
      </w:r>
      <w:r w:rsidR="00845BF4" w:rsidRPr="00845BF4">
        <w:rPr>
          <w:szCs w:val="20"/>
        </w:rPr>
        <w:t xml:space="preserve">Výzva č. 53 Udržitelná doprava - integrované projekty </w:t>
      </w:r>
      <w:proofErr w:type="spellStart"/>
      <w:r w:rsidR="00845BF4" w:rsidRPr="00845BF4">
        <w:rPr>
          <w:szCs w:val="20"/>
        </w:rPr>
        <w:t>CLLD</w:t>
      </w:r>
      <w:proofErr w:type="spellEnd"/>
      <w:r w:rsidR="00845BF4">
        <w:rPr>
          <w:szCs w:val="20"/>
        </w:rPr>
        <w:t xml:space="preserve">.  </w:t>
      </w:r>
    </w:p>
    <w:p w:rsidR="00C166CB" w:rsidRDefault="00C166CB" w:rsidP="00C166C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166CB" w:rsidRPr="00822F44" w:rsidTr="00783B2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6CB" w:rsidRPr="00822F44" w:rsidRDefault="00C166CB" w:rsidP="00783B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55761" w:rsidRPr="00822F44" w:rsidTr="0059503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C166CB" w:rsidRDefault="00C166CB" w:rsidP="00C166CB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12-2020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="00845BF4">
        <w:rPr>
          <w:szCs w:val="20"/>
        </w:rPr>
        <w:t xml:space="preserve"> schvaluje podání žádosti o dotaci na výstavbu chodníku v ulici Novodvorská z programu </w:t>
      </w:r>
      <w:r w:rsidR="00845BF4" w:rsidRPr="00845BF4">
        <w:rPr>
          <w:szCs w:val="20"/>
        </w:rPr>
        <w:t xml:space="preserve">Výzva č. 53 Udržitelná doprava - integrované projekty </w:t>
      </w:r>
      <w:proofErr w:type="spellStart"/>
      <w:r w:rsidR="00845BF4" w:rsidRPr="00845BF4">
        <w:rPr>
          <w:szCs w:val="20"/>
        </w:rPr>
        <w:t>CLLD</w:t>
      </w:r>
      <w:proofErr w:type="spellEnd"/>
      <w:r w:rsidR="00845BF4" w:rsidRPr="00845BF4">
        <w:rPr>
          <w:szCs w:val="20"/>
        </w:rPr>
        <w:t xml:space="preserve">.  </w:t>
      </w:r>
    </w:p>
    <w:p w:rsidR="00C1604C" w:rsidRPr="00DD0F1C" w:rsidRDefault="00D77190" w:rsidP="00C1604C">
      <w:pPr>
        <w:pStyle w:val="Nadpis1"/>
        <w:numPr>
          <w:ilvl w:val="0"/>
          <w:numId w:val="15"/>
        </w:numPr>
        <w:rPr>
          <w:szCs w:val="20"/>
        </w:rPr>
      </w:pPr>
      <w:bookmarkStart w:id="151" w:name="_Toc43129309"/>
      <w:bookmarkStart w:id="152" w:name="_Toc43132577"/>
      <w:bookmarkStart w:id="153" w:name="_Toc43305342"/>
      <w:bookmarkStart w:id="154" w:name="_Toc43306766"/>
      <w:r>
        <w:rPr>
          <w:szCs w:val="20"/>
        </w:rPr>
        <w:t>Projekt druhé třídy v budově OU</w:t>
      </w:r>
      <w:bookmarkEnd w:id="151"/>
      <w:bookmarkEnd w:id="152"/>
      <w:bookmarkEnd w:id="153"/>
      <w:bookmarkEnd w:id="154"/>
    </w:p>
    <w:p w:rsidR="00C1604C" w:rsidRDefault="00C1604C" w:rsidP="00C1604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77190">
        <w:rPr>
          <w:szCs w:val="20"/>
        </w:rPr>
        <w:t>Nájemce prvního patra</w:t>
      </w:r>
      <w:r w:rsidR="00EF4096">
        <w:rPr>
          <w:szCs w:val="20"/>
        </w:rPr>
        <w:t xml:space="preserve"> budovy OU</w:t>
      </w:r>
      <w:r w:rsidR="00D77190">
        <w:rPr>
          <w:szCs w:val="20"/>
        </w:rPr>
        <w:t xml:space="preserve">, škola </w:t>
      </w:r>
      <w:proofErr w:type="spellStart"/>
      <w:r w:rsidR="00D77190">
        <w:rPr>
          <w:szCs w:val="20"/>
        </w:rPr>
        <w:t>Easyspeak</w:t>
      </w:r>
      <w:proofErr w:type="spellEnd"/>
      <w:r w:rsidR="004C5F0D">
        <w:rPr>
          <w:szCs w:val="20"/>
        </w:rPr>
        <w:t>,</w:t>
      </w:r>
      <w:r w:rsidR="00D77190">
        <w:rPr>
          <w:szCs w:val="20"/>
        </w:rPr>
        <w:t xml:space="preserve"> žádá o povolení stavební úpravy prvního patra tak, aby mohla vzniknout druhá třída. </w:t>
      </w:r>
    </w:p>
    <w:p w:rsidR="00C1604C" w:rsidRPr="006C21CB" w:rsidRDefault="00C1604C" w:rsidP="00C1604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6C21CB">
        <w:rPr>
          <w:b/>
          <w:szCs w:val="20"/>
        </w:rPr>
        <w:t xml:space="preserve"> </w:t>
      </w:r>
      <w:r w:rsidR="006C21CB">
        <w:rPr>
          <w:b/>
          <w:szCs w:val="20"/>
        </w:rPr>
        <w:br/>
      </w:r>
      <w:proofErr w:type="spellStart"/>
      <w:proofErr w:type="gramStart"/>
      <w:r w:rsidR="006C21CB" w:rsidRPr="006C21CB">
        <w:rPr>
          <w:bCs/>
          <w:szCs w:val="20"/>
        </w:rPr>
        <w:t>J.Michal</w:t>
      </w:r>
      <w:proofErr w:type="spellEnd"/>
      <w:proofErr w:type="gramEnd"/>
      <w:r w:rsidR="006C21CB" w:rsidRPr="006C21CB">
        <w:rPr>
          <w:bCs/>
          <w:szCs w:val="20"/>
        </w:rPr>
        <w:t xml:space="preserve"> </w:t>
      </w:r>
      <w:r w:rsidR="00A80685">
        <w:rPr>
          <w:bCs/>
          <w:szCs w:val="20"/>
        </w:rPr>
        <w:t xml:space="preserve">navrhl </w:t>
      </w:r>
      <w:r w:rsidR="006C21CB">
        <w:rPr>
          <w:bCs/>
          <w:szCs w:val="20"/>
        </w:rPr>
        <w:t xml:space="preserve">doplnit </w:t>
      </w:r>
      <w:r w:rsidR="00A80685">
        <w:rPr>
          <w:bCs/>
          <w:szCs w:val="20"/>
        </w:rPr>
        <w:t xml:space="preserve">usnesení </w:t>
      </w:r>
      <w:r w:rsidR="006C21CB">
        <w:rPr>
          <w:bCs/>
          <w:szCs w:val="20"/>
        </w:rPr>
        <w:t>o podmínku</w:t>
      </w:r>
      <w:r w:rsidR="00A80685">
        <w:rPr>
          <w:bCs/>
          <w:szCs w:val="20"/>
        </w:rPr>
        <w:t xml:space="preserve"> dohody obou stran o užívání dotčených prostor</w:t>
      </w:r>
      <w:r w:rsidR="006C21CB">
        <w:rPr>
          <w:bCs/>
          <w:szCs w:val="20"/>
        </w:rPr>
        <w:t xml:space="preserve">. </w:t>
      </w:r>
    </w:p>
    <w:p w:rsidR="00C1604C" w:rsidRDefault="00C1604C" w:rsidP="00C1604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1604C" w:rsidRPr="00822F44" w:rsidTr="00B8350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80685" w:rsidRPr="00822F44" w:rsidTr="0059503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5" w:rsidRPr="00822F44" w:rsidRDefault="00A80685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5" w:rsidRPr="00822F44" w:rsidRDefault="00A80685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5" w:rsidRPr="00822F44" w:rsidRDefault="00A80685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5" w:rsidRPr="00822F44" w:rsidRDefault="00A80685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5" w:rsidRPr="00822F44" w:rsidRDefault="00A80685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5" w:rsidRPr="00822F44" w:rsidRDefault="00A80685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85" w:rsidRPr="00822F44" w:rsidRDefault="00A80685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C1604C" w:rsidRDefault="00C1604C" w:rsidP="00C1604C">
      <w:pPr>
        <w:rPr>
          <w:szCs w:val="20"/>
        </w:rPr>
      </w:pPr>
      <w:r>
        <w:rPr>
          <w:b/>
          <w:szCs w:val="20"/>
        </w:rPr>
        <w:lastRenderedPageBreak/>
        <w:t>Usnesení č. 13</w:t>
      </w:r>
      <w:r w:rsidRPr="00822F44">
        <w:rPr>
          <w:b/>
          <w:szCs w:val="20"/>
        </w:rPr>
        <w:t>-</w:t>
      </w:r>
      <w:r>
        <w:rPr>
          <w:b/>
          <w:szCs w:val="20"/>
        </w:rPr>
        <w:t>12-2020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="00D77190">
        <w:rPr>
          <w:szCs w:val="20"/>
        </w:rPr>
        <w:t xml:space="preserve"> souhlasí se stavební úpravou prvního patra budovy OU pr</w:t>
      </w:r>
      <w:r w:rsidR="004C5F0D">
        <w:rPr>
          <w:szCs w:val="20"/>
        </w:rPr>
        <w:t>o vznik druhé třídy, stavební úpravy budou plně financovány nájemcem</w:t>
      </w:r>
      <w:r w:rsidR="006C21CB">
        <w:rPr>
          <w:szCs w:val="20"/>
        </w:rPr>
        <w:t xml:space="preserve"> za podmínky, že </w:t>
      </w:r>
      <w:proofErr w:type="spellStart"/>
      <w:r w:rsidR="006C21CB">
        <w:rPr>
          <w:szCs w:val="20"/>
        </w:rPr>
        <w:t>Easyspeak</w:t>
      </w:r>
      <w:proofErr w:type="spellEnd"/>
      <w:r w:rsidR="006C21CB">
        <w:rPr>
          <w:szCs w:val="20"/>
        </w:rPr>
        <w:t xml:space="preserve"> a </w:t>
      </w:r>
      <w:proofErr w:type="spellStart"/>
      <w:r w:rsidR="006C21CB">
        <w:rPr>
          <w:szCs w:val="20"/>
        </w:rPr>
        <w:t>MC</w:t>
      </w:r>
      <w:proofErr w:type="spellEnd"/>
      <w:r w:rsidR="006C21CB">
        <w:rPr>
          <w:szCs w:val="20"/>
        </w:rPr>
        <w:t xml:space="preserve"> </w:t>
      </w:r>
      <w:r w:rsidR="00A80685">
        <w:rPr>
          <w:szCs w:val="20"/>
        </w:rPr>
        <w:t xml:space="preserve">Černolice </w:t>
      </w:r>
      <w:r w:rsidR="006C21CB">
        <w:rPr>
          <w:szCs w:val="20"/>
        </w:rPr>
        <w:t xml:space="preserve">uzavřou </w:t>
      </w:r>
      <w:r w:rsidR="00A80685">
        <w:rPr>
          <w:szCs w:val="20"/>
        </w:rPr>
        <w:t xml:space="preserve">novou písemnou </w:t>
      </w:r>
      <w:r w:rsidR="006C21CB">
        <w:rPr>
          <w:szCs w:val="20"/>
        </w:rPr>
        <w:t xml:space="preserve">dohodu </w:t>
      </w:r>
      <w:r w:rsidR="00A80685">
        <w:rPr>
          <w:szCs w:val="20"/>
        </w:rPr>
        <w:t xml:space="preserve">o užívání prostor 2. </w:t>
      </w:r>
      <w:proofErr w:type="spellStart"/>
      <w:r w:rsidR="00A80685">
        <w:rPr>
          <w:szCs w:val="20"/>
        </w:rPr>
        <w:t>NP</w:t>
      </w:r>
      <w:proofErr w:type="spellEnd"/>
      <w:r w:rsidR="00A80685">
        <w:rPr>
          <w:szCs w:val="20"/>
        </w:rPr>
        <w:t xml:space="preserve"> OÚ Černolice.</w:t>
      </w:r>
    </w:p>
    <w:p w:rsidR="004C5F0D" w:rsidRDefault="004C5F0D" w:rsidP="004C5F0D">
      <w:pPr>
        <w:pStyle w:val="Nadpis1"/>
        <w:numPr>
          <w:ilvl w:val="0"/>
          <w:numId w:val="15"/>
        </w:numPr>
        <w:rPr>
          <w:szCs w:val="20"/>
        </w:rPr>
      </w:pPr>
      <w:bookmarkStart w:id="155" w:name="_Toc9431271"/>
      <w:bookmarkStart w:id="156" w:name="_Toc9431171"/>
      <w:bookmarkStart w:id="157" w:name="_Toc9431100"/>
      <w:bookmarkStart w:id="158" w:name="_Toc9431011"/>
      <w:bookmarkStart w:id="159" w:name="_Toc6416747"/>
      <w:bookmarkStart w:id="160" w:name="_Toc6410808"/>
      <w:bookmarkStart w:id="161" w:name="_Toc6406736"/>
      <w:bookmarkStart w:id="162" w:name="_Toc11832886"/>
      <w:bookmarkStart w:id="163" w:name="_Toc11254182"/>
      <w:bookmarkStart w:id="164" w:name="_Toc11253251"/>
      <w:bookmarkStart w:id="165" w:name="_Toc10643493"/>
      <w:bookmarkStart w:id="166" w:name="_Toc10641654"/>
      <w:bookmarkStart w:id="167" w:name="_Toc10622984"/>
      <w:bookmarkStart w:id="168" w:name="_Toc10042423"/>
      <w:bookmarkStart w:id="169" w:name="_Toc10042017"/>
      <w:bookmarkStart w:id="170" w:name="_Toc10021682"/>
      <w:bookmarkStart w:id="171" w:name="_Toc9438914"/>
      <w:bookmarkStart w:id="172" w:name="_Toc9436434"/>
      <w:bookmarkStart w:id="173" w:name="_Toc9436362"/>
      <w:bookmarkStart w:id="174" w:name="_Toc9433970"/>
      <w:bookmarkStart w:id="175" w:name="_Toc43129310"/>
      <w:bookmarkStart w:id="176" w:name="_Toc43132578"/>
      <w:bookmarkStart w:id="177" w:name="_Toc43305343"/>
      <w:bookmarkStart w:id="178" w:name="_Toc43306767"/>
      <w:r>
        <w:rPr>
          <w:szCs w:val="20"/>
        </w:rPr>
        <w:t xml:space="preserve">Zpráva o výsledku přezkoumání hospodaření obce za rok </w:t>
      </w:r>
      <w:bookmarkEnd w:id="155"/>
      <w:bookmarkEnd w:id="156"/>
      <w:bookmarkEnd w:id="157"/>
      <w:bookmarkEnd w:id="158"/>
      <w:bookmarkEnd w:id="159"/>
      <w:bookmarkEnd w:id="160"/>
      <w:bookmarkEnd w:id="161"/>
      <w:r>
        <w:rPr>
          <w:szCs w:val="20"/>
        </w:rPr>
        <w:t>201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>
        <w:rPr>
          <w:szCs w:val="20"/>
        </w:rPr>
        <w:t>9</w:t>
      </w:r>
      <w:bookmarkEnd w:id="175"/>
      <w:bookmarkEnd w:id="176"/>
      <w:bookmarkEnd w:id="177"/>
      <w:bookmarkEnd w:id="178"/>
    </w:p>
    <w:p w:rsidR="004C5F0D" w:rsidRDefault="004C5F0D" w:rsidP="004C5F0D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Krajský úřad provedl dne 11. 5. 2020 přezkoumání hospodaření obce. Hospodaření obce bylo shledáno v pořádku</w:t>
      </w:r>
    </w:p>
    <w:p w:rsidR="004C5F0D" w:rsidRDefault="004C5F0D" w:rsidP="004C5F0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C5F0D" w:rsidTr="0015576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55761" w:rsidRPr="00822F44" w:rsidTr="00155761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C5F0D" w:rsidRDefault="004C5F0D" w:rsidP="004C5F0D">
      <w:pPr>
        <w:rPr>
          <w:b/>
          <w:szCs w:val="20"/>
        </w:rPr>
      </w:pPr>
      <w:r>
        <w:rPr>
          <w:b/>
          <w:szCs w:val="20"/>
        </w:rPr>
        <w:t>Usnesení č. 14-12-2020/</w:t>
      </w:r>
      <w:proofErr w:type="spellStart"/>
      <w:r>
        <w:rPr>
          <w:b/>
          <w:szCs w:val="20"/>
        </w:rPr>
        <w:t>ZO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Zprávu o výsledku přezkoumání hospodaření obce za rok 2019</w:t>
      </w:r>
      <w:r w:rsidR="00B87399">
        <w:rPr>
          <w:szCs w:val="20"/>
        </w:rPr>
        <w:t xml:space="preserve"> bez výhrad.</w:t>
      </w:r>
    </w:p>
    <w:p w:rsidR="004C5F0D" w:rsidRDefault="004C5F0D" w:rsidP="004C5F0D">
      <w:pPr>
        <w:pStyle w:val="Nadpis1"/>
        <w:numPr>
          <w:ilvl w:val="0"/>
          <w:numId w:val="15"/>
        </w:numPr>
        <w:rPr>
          <w:szCs w:val="20"/>
        </w:rPr>
      </w:pPr>
      <w:bookmarkStart w:id="179" w:name="_Toc11832887"/>
      <w:bookmarkStart w:id="180" w:name="_Toc11254183"/>
      <w:bookmarkStart w:id="181" w:name="_Toc11253252"/>
      <w:bookmarkStart w:id="182" w:name="_Toc10643494"/>
      <w:bookmarkStart w:id="183" w:name="_Toc10641655"/>
      <w:bookmarkStart w:id="184" w:name="_Toc10622985"/>
      <w:bookmarkStart w:id="185" w:name="_Toc10042424"/>
      <w:bookmarkStart w:id="186" w:name="_Toc10042018"/>
      <w:bookmarkStart w:id="187" w:name="_Toc10021683"/>
      <w:bookmarkStart w:id="188" w:name="_Toc9438915"/>
      <w:bookmarkStart w:id="189" w:name="_Toc9436435"/>
      <w:bookmarkStart w:id="190" w:name="_Toc9436363"/>
      <w:bookmarkStart w:id="191" w:name="_Toc9433971"/>
      <w:bookmarkStart w:id="192" w:name="_Toc43129311"/>
      <w:bookmarkStart w:id="193" w:name="_Toc43132579"/>
      <w:bookmarkStart w:id="194" w:name="_Toc43305344"/>
      <w:bookmarkStart w:id="195" w:name="_Toc43306768"/>
      <w:r>
        <w:rPr>
          <w:szCs w:val="20"/>
        </w:rPr>
        <w:t>Schválení Závěrečného účtu a účetní závěrka za rok 201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="00B87399">
        <w:rPr>
          <w:szCs w:val="20"/>
        </w:rPr>
        <w:t>9</w:t>
      </w:r>
      <w:bookmarkEnd w:id="192"/>
      <w:bookmarkEnd w:id="193"/>
      <w:bookmarkEnd w:id="194"/>
      <w:bookmarkEnd w:id="195"/>
    </w:p>
    <w:p w:rsidR="009E3465" w:rsidRDefault="004C5F0D" w:rsidP="009E3465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Vedení obce před</w:t>
      </w:r>
      <w:r w:rsidR="00B87399">
        <w:rPr>
          <w:szCs w:val="20"/>
        </w:rPr>
        <w:t>kládá závěrečný účet za rok 2019</w:t>
      </w:r>
      <w:r>
        <w:rPr>
          <w:szCs w:val="20"/>
        </w:rPr>
        <w:t xml:space="preserve">. </w:t>
      </w:r>
      <w:r w:rsidR="009E3465" w:rsidRPr="009E3465">
        <w:rPr>
          <w:szCs w:val="20"/>
        </w:rPr>
        <w:t>Obec Černolice hospodařila od 1. 1. 2019 do 31. 12. 2019 podle rozpočtu schváleného zastupitelstvem</w:t>
      </w:r>
      <w:r w:rsidR="009E3465">
        <w:rPr>
          <w:szCs w:val="20"/>
        </w:rPr>
        <w:t xml:space="preserve"> </w:t>
      </w:r>
      <w:r w:rsidR="009E3465" w:rsidRPr="009E3465">
        <w:rPr>
          <w:szCs w:val="20"/>
        </w:rPr>
        <w:t>obce dne 12. 12. 2018. Rozpočet byl schválen jako schodkový, tj. příjmy ve výši 6 831,10 tis., výdaje</w:t>
      </w:r>
      <w:r w:rsidR="009E3465">
        <w:rPr>
          <w:szCs w:val="20"/>
        </w:rPr>
        <w:t xml:space="preserve"> </w:t>
      </w:r>
      <w:r w:rsidR="009E3465" w:rsidRPr="009E3465">
        <w:rPr>
          <w:szCs w:val="20"/>
        </w:rPr>
        <w:t>7 405,60 tis., schodek byl krytý naspořenými prostředky minulých let.</w:t>
      </w:r>
    </w:p>
    <w:p w:rsidR="004C5F0D" w:rsidRDefault="004C5F0D" w:rsidP="004C5F0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C5F0D" w:rsidTr="0015576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F0D" w:rsidRDefault="004C5F0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55761" w:rsidRPr="00822F44" w:rsidTr="00155761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C5F0D" w:rsidRDefault="004C5F0D" w:rsidP="004C5F0D">
      <w:pPr>
        <w:rPr>
          <w:szCs w:val="20"/>
        </w:rPr>
      </w:pPr>
      <w:r>
        <w:rPr>
          <w:b/>
          <w:szCs w:val="20"/>
        </w:rPr>
        <w:t>Usnesení č. 15-12-2020/</w:t>
      </w:r>
      <w:proofErr w:type="spellStart"/>
      <w:r>
        <w:rPr>
          <w:b/>
          <w:szCs w:val="20"/>
        </w:rPr>
        <w:t>ZO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</w:p>
    <w:p w:rsidR="004C5F0D" w:rsidRDefault="004C5F0D" w:rsidP="004C5F0D">
      <w:pPr>
        <w:rPr>
          <w:szCs w:val="20"/>
        </w:rPr>
      </w:pPr>
      <w:r>
        <w:rPr>
          <w:szCs w:val="20"/>
        </w:rPr>
        <w:t>1. schvaluje Účetní závěrku za rok 2019</w:t>
      </w:r>
      <w:r w:rsidR="003A5EB9">
        <w:rPr>
          <w:szCs w:val="20"/>
        </w:rPr>
        <w:t>,</w:t>
      </w:r>
    </w:p>
    <w:p w:rsidR="004C5F0D" w:rsidRDefault="004C5F0D" w:rsidP="004C5F0D">
      <w:pPr>
        <w:rPr>
          <w:szCs w:val="20"/>
        </w:rPr>
      </w:pPr>
      <w:r>
        <w:rPr>
          <w:szCs w:val="20"/>
        </w:rPr>
        <w:t>2. schvaluje Závěrečný účet obce za rok 2019 a vyjadřuje souhlas s celoročním hospodařením.</w:t>
      </w:r>
    </w:p>
    <w:p w:rsidR="00C1604C" w:rsidRPr="00DD0F1C" w:rsidRDefault="00734DBD" w:rsidP="00C1604C">
      <w:pPr>
        <w:pStyle w:val="Nadpis1"/>
        <w:numPr>
          <w:ilvl w:val="0"/>
          <w:numId w:val="15"/>
        </w:numPr>
        <w:rPr>
          <w:szCs w:val="20"/>
        </w:rPr>
      </w:pPr>
      <w:bookmarkStart w:id="196" w:name="_Toc43129312"/>
      <w:bookmarkStart w:id="197" w:name="_Toc43132580"/>
      <w:bookmarkStart w:id="198" w:name="_Toc43305345"/>
      <w:bookmarkStart w:id="199" w:name="_Toc43306769"/>
      <w:r>
        <w:rPr>
          <w:szCs w:val="20"/>
        </w:rPr>
        <w:t xml:space="preserve">Výstavba vodovodu a kanalizace – </w:t>
      </w:r>
      <w:proofErr w:type="gramStart"/>
      <w:r>
        <w:rPr>
          <w:szCs w:val="20"/>
        </w:rPr>
        <w:t>Ke</w:t>
      </w:r>
      <w:proofErr w:type="gramEnd"/>
      <w:r>
        <w:rPr>
          <w:szCs w:val="20"/>
        </w:rPr>
        <w:t xml:space="preserve"> Hřišti</w:t>
      </w:r>
      <w:bookmarkEnd w:id="196"/>
      <w:bookmarkEnd w:id="197"/>
      <w:bookmarkEnd w:id="198"/>
      <w:bookmarkEnd w:id="199"/>
    </w:p>
    <w:p w:rsidR="00C1604C" w:rsidRDefault="00C1604C" w:rsidP="00734DBD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34DBD">
        <w:rPr>
          <w:szCs w:val="20"/>
        </w:rPr>
        <w:t xml:space="preserve">Obec získala stavební povolení na </w:t>
      </w:r>
      <w:r w:rsidR="00734DBD" w:rsidRPr="00734DBD">
        <w:rPr>
          <w:szCs w:val="20"/>
        </w:rPr>
        <w:t xml:space="preserve">stavbu 2 vodovodních řadů a stoky splaškové gravitační kanalizace na pozemcích </w:t>
      </w:r>
      <w:proofErr w:type="spellStart"/>
      <w:r w:rsidR="00734DBD" w:rsidRPr="00734DBD">
        <w:rPr>
          <w:szCs w:val="20"/>
        </w:rPr>
        <w:t>parc</w:t>
      </w:r>
      <w:proofErr w:type="spellEnd"/>
      <w:r w:rsidR="00734DBD" w:rsidRPr="00734DBD">
        <w:rPr>
          <w:szCs w:val="20"/>
        </w:rPr>
        <w:t xml:space="preserve">. </w:t>
      </w:r>
      <w:proofErr w:type="gramStart"/>
      <w:r w:rsidR="00734DBD" w:rsidRPr="00734DBD">
        <w:rPr>
          <w:szCs w:val="20"/>
        </w:rPr>
        <w:t>č.</w:t>
      </w:r>
      <w:proofErr w:type="gramEnd"/>
      <w:r w:rsidR="00734DBD" w:rsidRPr="00734DBD">
        <w:rPr>
          <w:szCs w:val="20"/>
        </w:rPr>
        <w:t xml:space="preserve"> 2/5, 13/1, 299/2, 489/1, 572, k. </w:t>
      </w:r>
      <w:proofErr w:type="spellStart"/>
      <w:r w:rsidR="00734DBD" w:rsidRPr="00734DBD">
        <w:rPr>
          <w:szCs w:val="20"/>
        </w:rPr>
        <w:t>ú.</w:t>
      </w:r>
      <w:proofErr w:type="spellEnd"/>
      <w:r w:rsidR="00734DBD" w:rsidRPr="00734DBD">
        <w:rPr>
          <w:szCs w:val="20"/>
        </w:rPr>
        <w:t xml:space="preserve"> Černolice, ul. Pod Hřištěm, </w:t>
      </w:r>
      <w:proofErr w:type="gramStart"/>
      <w:r w:rsidR="00734DBD" w:rsidRPr="00734DBD">
        <w:rPr>
          <w:szCs w:val="20"/>
        </w:rPr>
        <w:t>Ke</w:t>
      </w:r>
      <w:proofErr w:type="gramEnd"/>
      <w:r w:rsidR="00734DBD" w:rsidRPr="00734DBD">
        <w:rPr>
          <w:szCs w:val="20"/>
        </w:rPr>
        <w:t xml:space="preserve"> Hřišti</w:t>
      </w:r>
      <w:r w:rsidR="00734DBD">
        <w:rPr>
          <w:szCs w:val="20"/>
        </w:rPr>
        <w:t xml:space="preserve">. </w:t>
      </w:r>
      <w:r w:rsidR="005005F9">
        <w:rPr>
          <w:szCs w:val="20"/>
        </w:rPr>
        <w:t xml:space="preserve">V první fázi chce obec vystavět vodovodní řad v ulici </w:t>
      </w:r>
      <w:proofErr w:type="gramStart"/>
      <w:r w:rsidR="005005F9">
        <w:rPr>
          <w:szCs w:val="20"/>
        </w:rPr>
        <w:t>Ke</w:t>
      </w:r>
      <w:proofErr w:type="gramEnd"/>
      <w:r w:rsidR="005005F9">
        <w:rPr>
          <w:szCs w:val="20"/>
        </w:rPr>
        <w:t xml:space="preserve"> Hřišti, délka 144</w:t>
      </w:r>
      <w:r w:rsidR="003A5EB9">
        <w:rPr>
          <w:szCs w:val="20"/>
        </w:rPr>
        <w:t xml:space="preserve"> </w:t>
      </w:r>
      <w:r w:rsidR="005005F9">
        <w:rPr>
          <w:szCs w:val="20"/>
        </w:rPr>
        <w:t xml:space="preserve">m. Orientační náklady na stavbu jsou cca 600 tis Kč. Proto je třeba odsouhlasit výběrové řízení a </w:t>
      </w:r>
      <w:r w:rsidR="00DE0645">
        <w:rPr>
          <w:szCs w:val="20"/>
        </w:rPr>
        <w:t xml:space="preserve">hodnotící </w:t>
      </w:r>
      <w:r w:rsidR="005005F9">
        <w:rPr>
          <w:szCs w:val="20"/>
        </w:rPr>
        <w:t>komisi.</w:t>
      </w:r>
    </w:p>
    <w:p w:rsidR="00C1604C" w:rsidRDefault="00C1604C" w:rsidP="00C1604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1604C" w:rsidRPr="00822F44" w:rsidTr="00B8350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55761" w:rsidRPr="00822F44" w:rsidTr="0059503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C1604C" w:rsidRDefault="009E3465" w:rsidP="00C1604C">
      <w:pPr>
        <w:rPr>
          <w:b/>
          <w:szCs w:val="20"/>
        </w:rPr>
      </w:pPr>
      <w:r>
        <w:rPr>
          <w:b/>
          <w:szCs w:val="20"/>
        </w:rPr>
        <w:t>Usnesení č. 16</w:t>
      </w:r>
      <w:r w:rsidR="00C1604C" w:rsidRPr="00822F44">
        <w:rPr>
          <w:b/>
          <w:szCs w:val="20"/>
        </w:rPr>
        <w:t>-</w:t>
      </w:r>
      <w:r w:rsidR="00C1604C">
        <w:rPr>
          <w:b/>
          <w:szCs w:val="20"/>
        </w:rPr>
        <w:t>12-2020</w:t>
      </w:r>
      <w:r w:rsidR="00C1604C" w:rsidRPr="00822F44">
        <w:rPr>
          <w:b/>
          <w:szCs w:val="20"/>
        </w:rPr>
        <w:t>/</w:t>
      </w:r>
      <w:proofErr w:type="spellStart"/>
      <w:r w:rsidR="00C1604C" w:rsidRPr="00822F44">
        <w:rPr>
          <w:b/>
          <w:szCs w:val="20"/>
        </w:rPr>
        <w:t>ZO</w:t>
      </w:r>
      <w:proofErr w:type="spellEnd"/>
      <w:r w:rsidR="00C1604C" w:rsidRPr="00822F44">
        <w:rPr>
          <w:b/>
          <w:szCs w:val="20"/>
        </w:rPr>
        <w:t xml:space="preserve">: </w:t>
      </w:r>
      <w:proofErr w:type="spellStart"/>
      <w:r w:rsidR="00C1604C" w:rsidRPr="00822F44">
        <w:rPr>
          <w:szCs w:val="20"/>
        </w:rPr>
        <w:t>ZO</w:t>
      </w:r>
      <w:proofErr w:type="spellEnd"/>
      <w:r w:rsidR="005005F9">
        <w:rPr>
          <w:szCs w:val="20"/>
        </w:rPr>
        <w:t xml:space="preserve"> souhlasí s vypsáním výběrového řízení na výstavbu vodovodního řadu v ulici </w:t>
      </w:r>
      <w:proofErr w:type="gramStart"/>
      <w:r w:rsidR="005005F9">
        <w:rPr>
          <w:szCs w:val="20"/>
        </w:rPr>
        <w:t>Ke</w:t>
      </w:r>
      <w:proofErr w:type="gramEnd"/>
      <w:r w:rsidR="005005F9">
        <w:rPr>
          <w:szCs w:val="20"/>
        </w:rPr>
        <w:t xml:space="preserve"> Hřišti</w:t>
      </w:r>
      <w:r w:rsidR="00DE0645">
        <w:rPr>
          <w:szCs w:val="20"/>
        </w:rPr>
        <w:t xml:space="preserve"> a stanovuje hodnotící komisi ve složení P. Schmidt, J. Michal, J. </w:t>
      </w:r>
      <w:proofErr w:type="spellStart"/>
      <w:r w:rsidR="00DE0645">
        <w:rPr>
          <w:szCs w:val="20"/>
        </w:rPr>
        <w:t>Mudr.</w:t>
      </w:r>
      <w:proofErr w:type="spellEnd"/>
    </w:p>
    <w:p w:rsidR="00C1604C" w:rsidRPr="00DD0F1C" w:rsidRDefault="00693935" w:rsidP="00C1604C">
      <w:pPr>
        <w:pStyle w:val="Nadpis1"/>
        <w:numPr>
          <w:ilvl w:val="0"/>
          <w:numId w:val="15"/>
        </w:numPr>
        <w:rPr>
          <w:szCs w:val="20"/>
        </w:rPr>
      </w:pPr>
      <w:bookmarkStart w:id="200" w:name="_Toc43305346"/>
      <w:bookmarkStart w:id="201" w:name="_Toc43306770"/>
      <w:r>
        <w:rPr>
          <w:szCs w:val="20"/>
        </w:rPr>
        <w:t xml:space="preserve">Žádost o příspěvek na činnost </w:t>
      </w:r>
      <w:proofErr w:type="spellStart"/>
      <w:r>
        <w:rPr>
          <w:szCs w:val="20"/>
        </w:rPr>
        <w:t>MC</w:t>
      </w:r>
      <w:proofErr w:type="spellEnd"/>
      <w:r>
        <w:rPr>
          <w:szCs w:val="20"/>
        </w:rPr>
        <w:t xml:space="preserve"> Černolice</w:t>
      </w:r>
      <w:bookmarkEnd w:id="200"/>
      <w:bookmarkEnd w:id="201"/>
    </w:p>
    <w:p w:rsidR="00C1604C" w:rsidRDefault="00C1604C" w:rsidP="00C1604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93935">
        <w:rPr>
          <w:szCs w:val="20"/>
        </w:rPr>
        <w:t>Mateřské centrum Černolice žádá o příspěvek 55 tis. Kč na provoz a nákup pomůcek pro Mateřské centrum Černolice. Minule schválený příspěvek 140 tis</w:t>
      </w:r>
      <w:r w:rsidR="0065040A">
        <w:rPr>
          <w:szCs w:val="20"/>
        </w:rPr>
        <w:t>.</w:t>
      </w:r>
      <w:r w:rsidR="00693935">
        <w:rPr>
          <w:szCs w:val="20"/>
        </w:rPr>
        <w:t xml:space="preserve"> museli z důvodů čerpání jiné dotace vrátit. Prostředky budou použity zejména na běžný provoz a organizace příměstského tábora, Mikulášské nadílky atp.</w:t>
      </w:r>
    </w:p>
    <w:p w:rsidR="00C1604C" w:rsidRDefault="00C1604C" w:rsidP="00C1604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1604C" w:rsidRPr="00822F44" w:rsidTr="00B8350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4C" w:rsidRPr="00822F44" w:rsidRDefault="00C1604C" w:rsidP="00B8350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3A5EB9" w:rsidRPr="00822F44" w:rsidTr="0059503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B9" w:rsidRPr="00822F44" w:rsidRDefault="003A5EB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B9" w:rsidRPr="00822F44" w:rsidRDefault="003A5EB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B9" w:rsidRPr="00822F44" w:rsidRDefault="003A5EB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B9" w:rsidRPr="00822F44" w:rsidRDefault="003A5EB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B9" w:rsidRPr="00822F44" w:rsidRDefault="003A5EB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EB9" w:rsidRPr="00822F44" w:rsidRDefault="003A5EB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EB9" w:rsidRPr="00822F44" w:rsidRDefault="003A5EB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C1604C" w:rsidRDefault="009E3465" w:rsidP="00693935">
      <w:pPr>
        <w:rPr>
          <w:b/>
          <w:szCs w:val="20"/>
        </w:rPr>
      </w:pPr>
      <w:r>
        <w:rPr>
          <w:b/>
          <w:szCs w:val="20"/>
        </w:rPr>
        <w:t>Usnesení č. 17</w:t>
      </w:r>
      <w:r w:rsidR="00C1604C" w:rsidRPr="00822F44">
        <w:rPr>
          <w:b/>
          <w:szCs w:val="20"/>
        </w:rPr>
        <w:t>-</w:t>
      </w:r>
      <w:r w:rsidR="00C1604C">
        <w:rPr>
          <w:b/>
          <w:szCs w:val="20"/>
        </w:rPr>
        <w:t>12-2020</w:t>
      </w:r>
      <w:r w:rsidR="00C1604C" w:rsidRPr="00822F44">
        <w:rPr>
          <w:b/>
          <w:szCs w:val="20"/>
        </w:rPr>
        <w:t>/</w:t>
      </w:r>
      <w:proofErr w:type="spellStart"/>
      <w:r w:rsidR="00C1604C" w:rsidRPr="00822F44">
        <w:rPr>
          <w:b/>
          <w:szCs w:val="20"/>
        </w:rPr>
        <w:t>ZO</w:t>
      </w:r>
      <w:proofErr w:type="spellEnd"/>
      <w:r w:rsidR="00C1604C" w:rsidRPr="00822F44">
        <w:rPr>
          <w:b/>
          <w:szCs w:val="20"/>
        </w:rPr>
        <w:t xml:space="preserve">: </w:t>
      </w:r>
      <w:proofErr w:type="spellStart"/>
      <w:r w:rsidR="00C1604C" w:rsidRPr="00822F44">
        <w:rPr>
          <w:szCs w:val="20"/>
        </w:rPr>
        <w:t>ZO</w:t>
      </w:r>
      <w:proofErr w:type="spellEnd"/>
      <w:r w:rsidR="00693935">
        <w:rPr>
          <w:szCs w:val="20"/>
        </w:rPr>
        <w:t xml:space="preserve"> schvaluje Veřejnoprávní smlouvu</w:t>
      </w:r>
      <w:r w:rsidR="00693935" w:rsidRPr="00693935">
        <w:rPr>
          <w:szCs w:val="20"/>
        </w:rPr>
        <w:t xml:space="preserve"> o po</w:t>
      </w:r>
      <w:r w:rsidR="00693935">
        <w:rPr>
          <w:szCs w:val="20"/>
        </w:rPr>
        <w:t xml:space="preserve">skytnutí dotace z rozpočtu obce </w:t>
      </w:r>
      <w:r w:rsidR="00693935" w:rsidRPr="00693935">
        <w:rPr>
          <w:szCs w:val="20"/>
        </w:rPr>
        <w:t>Černolice</w:t>
      </w:r>
      <w:r w:rsidR="00693935">
        <w:rPr>
          <w:szCs w:val="20"/>
        </w:rPr>
        <w:t xml:space="preserve"> ve výši 55 tis. Kč pro </w:t>
      </w:r>
      <w:r w:rsidR="00693935" w:rsidRPr="00693935">
        <w:rPr>
          <w:szCs w:val="20"/>
        </w:rPr>
        <w:t xml:space="preserve">Mateřské centrum </w:t>
      </w:r>
      <w:proofErr w:type="gramStart"/>
      <w:r w:rsidR="00693935" w:rsidRPr="00693935">
        <w:rPr>
          <w:szCs w:val="20"/>
        </w:rPr>
        <w:t xml:space="preserve">Černolice, </w:t>
      </w:r>
      <w:proofErr w:type="spellStart"/>
      <w:r w:rsidR="00693935" w:rsidRPr="00693935">
        <w:rPr>
          <w:szCs w:val="20"/>
        </w:rPr>
        <w:t>z.s</w:t>
      </w:r>
      <w:proofErr w:type="spellEnd"/>
      <w:r w:rsidR="00693935" w:rsidRPr="00693935">
        <w:rPr>
          <w:szCs w:val="20"/>
        </w:rPr>
        <w:t>.</w:t>
      </w:r>
      <w:proofErr w:type="gramEnd"/>
      <w:r w:rsidR="00693935">
        <w:rPr>
          <w:szCs w:val="20"/>
        </w:rPr>
        <w:t xml:space="preserve"> s</w:t>
      </w:r>
      <w:r w:rsidR="00693935" w:rsidRPr="00693935">
        <w:rPr>
          <w:szCs w:val="20"/>
        </w:rPr>
        <w:t>e síd</w:t>
      </w:r>
      <w:r w:rsidR="00693935">
        <w:rPr>
          <w:szCs w:val="20"/>
        </w:rPr>
        <w:t xml:space="preserve">lem: Hlavní 64, </w:t>
      </w:r>
      <w:r w:rsidR="00693935" w:rsidRPr="00693935">
        <w:rPr>
          <w:szCs w:val="20"/>
        </w:rPr>
        <w:t>Černolice</w:t>
      </w:r>
      <w:r w:rsidR="00693935">
        <w:rPr>
          <w:szCs w:val="20"/>
        </w:rPr>
        <w:t xml:space="preserve"> </w:t>
      </w:r>
      <w:r w:rsidR="00693935" w:rsidRPr="00693935">
        <w:rPr>
          <w:szCs w:val="20"/>
        </w:rPr>
        <w:t>IČ: 22689851</w:t>
      </w:r>
      <w:r w:rsidR="00693935">
        <w:rPr>
          <w:szCs w:val="20"/>
        </w:rPr>
        <w:t>.</w:t>
      </w:r>
    </w:p>
    <w:p w:rsidR="00580DB4" w:rsidRDefault="00580DB4" w:rsidP="00580DB4">
      <w:pPr>
        <w:pStyle w:val="Nadpis1"/>
        <w:numPr>
          <w:ilvl w:val="0"/>
          <w:numId w:val="15"/>
        </w:numPr>
        <w:rPr>
          <w:szCs w:val="20"/>
        </w:rPr>
      </w:pPr>
      <w:bookmarkStart w:id="202" w:name="_Toc43305347"/>
      <w:bookmarkStart w:id="203" w:name="_Toc43306771"/>
      <w:r>
        <w:rPr>
          <w:szCs w:val="20"/>
        </w:rPr>
        <w:t>Prodej pozemku 313/17</w:t>
      </w:r>
      <w:bookmarkEnd w:id="202"/>
      <w:bookmarkEnd w:id="203"/>
    </w:p>
    <w:p w:rsidR="00580DB4" w:rsidRDefault="00580DB4" w:rsidP="00580DB4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Majitel pozemku </w:t>
      </w:r>
      <w:proofErr w:type="spellStart"/>
      <w:proofErr w:type="gramStart"/>
      <w:r>
        <w:rPr>
          <w:szCs w:val="20"/>
        </w:rPr>
        <w:t>p.č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20 projevil zájem o legalizaci zaplocení sousedícího pozemku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313/17. Návrh je schválit jeho prodej. Jedná se o pozemek dlouhodobě zaplocený a používaný tímto majitelem.</w:t>
      </w:r>
    </w:p>
    <w:p w:rsidR="00580DB4" w:rsidRDefault="00580DB4" w:rsidP="00580DB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580DB4" w:rsidTr="0015576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DB4" w:rsidRDefault="00580D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DB4" w:rsidRDefault="00580D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DB4" w:rsidRDefault="00580D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DB4" w:rsidRDefault="00580D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DB4" w:rsidRDefault="00580D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DB4" w:rsidRDefault="00580D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DB4" w:rsidRDefault="00580D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55761" w:rsidRPr="00822F44" w:rsidTr="00155761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580DB4" w:rsidRDefault="00580DB4" w:rsidP="00580DB4">
      <w:pPr>
        <w:rPr>
          <w:b/>
          <w:szCs w:val="20"/>
        </w:rPr>
      </w:pPr>
      <w:r>
        <w:rPr>
          <w:b/>
          <w:szCs w:val="20"/>
        </w:rPr>
        <w:t>Usnesení č. 18-12-2020/</w:t>
      </w:r>
      <w:proofErr w:type="spellStart"/>
      <w:r>
        <w:rPr>
          <w:b/>
          <w:szCs w:val="20"/>
        </w:rPr>
        <w:t>ZO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 w:rsidR="007E66B4">
        <w:rPr>
          <w:szCs w:val="20"/>
        </w:rPr>
        <w:t xml:space="preserve"> schvaluje záměr prodeje pozemku 313/17 o výměře 23</w:t>
      </w:r>
      <w:r>
        <w:rPr>
          <w:szCs w:val="20"/>
        </w:rPr>
        <w:t xml:space="preserve"> m</w:t>
      </w:r>
      <w:r>
        <w:rPr>
          <w:szCs w:val="20"/>
          <w:vertAlign w:val="superscript"/>
        </w:rPr>
        <w:t>2</w:t>
      </w:r>
      <w:r w:rsidR="007E66B4">
        <w:rPr>
          <w:szCs w:val="20"/>
        </w:rPr>
        <w:t xml:space="preserve"> zahrada a pověřuje starostu vyvěšením záměru na úřední desce</w:t>
      </w:r>
      <w:r>
        <w:rPr>
          <w:szCs w:val="20"/>
        </w:rPr>
        <w:t>.</w:t>
      </w:r>
    </w:p>
    <w:p w:rsidR="007E66B4" w:rsidRDefault="00AD2DDD" w:rsidP="00AD2DDD">
      <w:pPr>
        <w:pStyle w:val="Nadpis1"/>
        <w:numPr>
          <w:ilvl w:val="0"/>
          <w:numId w:val="15"/>
        </w:numPr>
        <w:rPr>
          <w:szCs w:val="20"/>
        </w:rPr>
      </w:pPr>
      <w:bookmarkStart w:id="204" w:name="_Toc43305348"/>
      <w:bookmarkStart w:id="205" w:name="_Toc43306772"/>
      <w:r w:rsidRPr="00AD2DDD">
        <w:rPr>
          <w:szCs w:val="20"/>
        </w:rPr>
        <w:t xml:space="preserve">Žádost o vyjádření </w:t>
      </w:r>
      <w:r>
        <w:rPr>
          <w:szCs w:val="20"/>
        </w:rPr>
        <w:t xml:space="preserve">- Jeřabinová, </w:t>
      </w:r>
      <w:proofErr w:type="spellStart"/>
      <w:r>
        <w:rPr>
          <w:szCs w:val="20"/>
        </w:rPr>
        <w:t>kNN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č.ev</w:t>
      </w:r>
      <w:proofErr w:type="spellEnd"/>
      <w:r>
        <w:rPr>
          <w:szCs w:val="20"/>
        </w:rPr>
        <w:t>. E269</w:t>
      </w:r>
      <w:bookmarkEnd w:id="204"/>
      <w:bookmarkEnd w:id="205"/>
    </w:p>
    <w:p w:rsidR="007E66B4" w:rsidRDefault="007E66B4" w:rsidP="004939F0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AD2DDD">
        <w:rPr>
          <w:szCs w:val="20"/>
        </w:rPr>
        <w:t xml:space="preserve">Firma </w:t>
      </w:r>
      <w:r w:rsidR="004939F0">
        <w:rPr>
          <w:szCs w:val="20"/>
        </w:rPr>
        <w:t>ČEZ Distribuce, a. s.</w:t>
      </w:r>
      <w:r w:rsidR="004939F0" w:rsidRPr="004939F0">
        <w:rPr>
          <w:szCs w:val="20"/>
        </w:rPr>
        <w:t xml:space="preserve">, </w:t>
      </w:r>
      <w:r w:rsidR="00AD2DDD">
        <w:rPr>
          <w:szCs w:val="20"/>
        </w:rPr>
        <w:t xml:space="preserve">žádá o vyjádření </w:t>
      </w:r>
      <w:r w:rsidR="00AD2DDD" w:rsidRPr="00AD2DDD">
        <w:rPr>
          <w:szCs w:val="20"/>
        </w:rPr>
        <w:t>na stavbu</w:t>
      </w:r>
      <w:r w:rsidR="00AD2DDD">
        <w:rPr>
          <w:szCs w:val="20"/>
        </w:rPr>
        <w:t xml:space="preserve"> </w:t>
      </w:r>
      <w:r w:rsidR="00AD2DDD" w:rsidRPr="00AD2DDD">
        <w:rPr>
          <w:szCs w:val="20"/>
        </w:rPr>
        <w:t xml:space="preserve">energetického zařízení „Černolice Jeřabinová, </w:t>
      </w:r>
      <w:proofErr w:type="spellStart"/>
      <w:r w:rsidR="00AD2DDD" w:rsidRPr="00AD2DDD">
        <w:rPr>
          <w:szCs w:val="20"/>
        </w:rPr>
        <w:t>kNN</w:t>
      </w:r>
      <w:proofErr w:type="spellEnd"/>
      <w:r w:rsidR="00AD2DDD" w:rsidRPr="00AD2DDD">
        <w:rPr>
          <w:szCs w:val="20"/>
        </w:rPr>
        <w:t xml:space="preserve"> </w:t>
      </w:r>
      <w:proofErr w:type="spellStart"/>
      <w:r w:rsidR="00AD2DDD" w:rsidRPr="00AD2DDD">
        <w:rPr>
          <w:szCs w:val="20"/>
        </w:rPr>
        <w:t>č.ev</w:t>
      </w:r>
      <w:proofErr w:type="spellEnd"/>
      <w:r w:rsidR="00AD2DDD" w:rsidRPr="00AD2DDD">
        <w:rPr>
          <w:szCs w:val="20"/>
        </w:rPr>
        <w:t xml:space="preserve">. E269, IZ-12-6002120“ v obci Černolice, </w:t>
      </w:r>
      <w:proofErr w:type="spellStart"/>
      <w:proofErr w:type="gramStart"/>
      <w:r w:rsidR="00AD2DDD" w:rsidRPr="00AD2DDD">
        <w:rPr>
          <w:szCs w:val="20"/>
        </w:rPr>
        <w:t>k.ú</w:t>
      </w:r>
      <w:proofErr w:type="spellEnd"/>
      <w:r w:rsidR="00AD2DDD" w:rsidRPr="00AD2DDD">
        <w:rPr>
          <w:szCs w:val="20"/>
        </w:rPr>
        <w:t>.</w:t>
      </w:r>
      <w:proofErr w:type="gramEnd"/>
      <w:r w:rsidR="00AD2DDD" w:rsidRPr="00AD2DDD">
        <w:rPr>
          <w:szCs w:val="20"/>
        </w:rPr>
        <w:t xml:space="preserve"> Černolice, okres Praha-západ. Jedná se o vybudování p</w:t>
      </w:r>
      <w:r w:rsidR="004939F0">
        <w:rPr>
          <w:szCs w:val="20"/>
        </w:rPr>
        <w:t xml:space="preserve">řípojky el. </w:t>
      </w:r>
      <w:proofErr w:type="gramStart"/>
      <w:r w:rsidR="004939F0">
        <w:rPr>
          <w:szCs w:val="20"/>
        </w:rPr>
        <w:t>energie</w:t>
      </w:r>
      <w:proofErr w:type="gramEnd"/>
      <w:r w:rsidR="004939F0">
        <w:rPr>
          <w:szCs w:val="20"/>
        </w:rPr>
        <w:t xml:space="preserve"> pro parc.č.</w:t>
      </w:r>
      <w:r w:rsidR="00AD2DDD" w:rsidRPr="00AD2DDD">
        <w:rPr>
          <w:szCs w:val="20"/>
        </w:rPr>
        <w:t>523.</w:t>
      </w:r>
      <w:r w:rsidR="00AD2DDD">
        <w:rPr>
          <w:szCs w:val="20"/>
        </w:rPr>
        <w:t xml:space="preserve"> </w:t>
      </w:r>
      <w:r w:rsidR="00AD2DDD" w:rsidRPr="00AD2DDD">
        <w:rPr>
          <w:szCs w:val="20"/>
        </w:rPr>
        <w:t>Pozemky budou po dokončení výstavby uvedeny do původního</w:t>
      </w:r>
      <w:r w:rsidR="00AD2DDD">
        <w:rPr>
          <w:szCs w:val="20"/>
        </w:rPr>
        <w:t xml:space="preserve"> stavu. Žádost je k </w:t>
      </w:r>
      <w:r w:rsidR="00AD2DDD" w:rsidRPr="00AD2DDD">
        <w:rPr>
          <w:szCs w:val="20"/>
        </w:rPr>
        <w:t>uzavření smlouvy o smlouvě budoucí o zřízení věcného břemene v souladu s ustanovením § 25 odst. 4 zák. č. 458/2000 Sb., energetický zákon.</w:t>
      </w:r>
      <w:r>
        <w:rPr>
          <w:szCs w:val="20"/>
        </w:rPr>
        <w:t xml:space="preserve"> </w:t>
      </w:r>
    </w:p>
    <w:p w:rsidR="007E66B4" w:rsidRDefault="007E66B4" w:rsidP="007E66B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7E66B4" w:rsidTr="007754D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B4" w:rsidRDefault="007E66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B4" w:rsidRDefault="007E66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B4" w:rsidRDefault="007E66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B4" w:rsidRDefault="007E66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B4" w:rsidRDefault="007E66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B4" w:rsidRDefault="007E66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4" w:rsidRDefault="007E66B4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7754D9" w:rsidRPr="00822F44" w:rsidTr="007754D9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D9" w:rsidRPr="00822F44" w:rsidRDefault="007754D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D9" w:rsidRPr="00822F44" w:rsidRDefault="007754D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D9" w:rsidRPr="00822F44" w:rsidRDefault="007754D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D9" w:rsidRPr="00822F44" w:rsidRDefault="007754D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D9" w:rsidRPr="00822F44" w:rsidRDefault="007754D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4D9" w:rsidRPr="00822F44" w:rsidRDefault="007754D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D9" w:rsidRPr="00822F44" w:rsidRDefault="007754D9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7E66B4" w:rsidRDefault="00B97971" w:rsidP="004939F0">
      <w:pPr>
        <w:rPr>
          <w:b/>
          <w:szCs w:val="20"/>
        </w:rPr>
      </w:pPr>
      <w:r>
        <w:rPr>
          <w:b/>
          <w:szCs w:val="20"/>
        </w:rPr>
        <w:t>Usnesení č. 19</w:t>
      </w:r>
      <w:r w:rsidR="007E66B4">
        <w:rPr>
          <w:b/>
          <w:szCs w:val="20"/>
        </w:rPr>
        <w:t>-12-2020/</w:t>
      </w:r>
      <w:proofErr w:type="spellStart"/>
      <w:r w:rsidR="007E66B4">
        <w:rPr>
          <w:b/>
          <w:szCs w:val="20"/>
        </w:rPr>
        <w:t>ZO</w:t>
      </w:r>
      <w:proofErr w:type="spellEnd"/>
      <w:r w:rsidR="007E66B4">
        <w:rPr>
          <w:b/>
          <w:szCs w:val="20"/>
        </w:rPr>
        <w:t xml:space="preserve">: </w:t>
      </w:r>
      <w:proofErr w:type="spellStart"/>
      <w:r w:rsidR="007E66B4">
        <w:rPr>
          <w:szCs w:val="20"/>
        </w:rPr>
        <w:t>ZO</w:t>
      </w:r>
      <w:proofErr w:type="spellEnd"/>
      <w:r w:rsidR="007E66B4">
        <w:rPr>
          <w:szCs w:val="20"/>
        </w:rPr>
        <w:t xml:space="preserve"> schvaluje</w:t>
      </w:r>
      <w:r w:rsidR="00AD2DDD">
        <w:rPr>
          <w:szCs w:val="20"/>
        </w:rPr>
        <w:t xml:space="preserve"> </w:t>
      </w:r>
      <w:r w:rsidR="00AD2DDD" w:rsidRPr="00AD2DDD">
        <w:rPr>
          <w:szCs w:val="20"/>
        </w:rPr>
        <w:t>uzavření smlouvy o smlouvě budoucí o zřízení věcného břemene</w:t>
      </w:r>
      <w:r w:rsidR="00AD2DDD">
        <w:rPr>
          <w:szCs w:val="20"/>
        </w:rPr>
        <w:t xml:space="preserve"> </w:t>
      </w:r>
      <w:r w:rsidR="00AD2DDD" w:rsidRPr="00AD2DDD">
        <w:rPr>
          <w:szCs w:val="20"/>
        </w:rPr>
        <w:t xml:space="preserve">ke stavbě Černolice Jeřabinová, </w:t>
      </w:r>
      <w:proofErr w:type="spellStart"/>
      <w:r w:rsidR="00AD2DDD" w:rsidRPr="00AD2DDD">
        <w:rPr>
          <w:szCs w:val="20"/>
        </w:rPr>
        <w:t>kNN</w:t>
      </w:r>
      <w:proofErr w:type="spellEnd"/>
      <w:r w:rsidR="00AD2DDD" w:rsidRPr="00AD2DDD">
        <w:rPr>
          <w:szCs w:val="20"/>
        </w:rPr>
        <w:t xml:space="preserve"> </w:t>
      </w:r>
      <w:proofErr w:type="spellStart"/>
      <w:r w:rsidR="00AD2DDD" w:rsidRPr="00AD2DDD">
        <w:rPr>
          <w:szCs w:val="20"/>
        </w:rPr>
        <w:t>č.ev</w:t>
      </w:r>
      <w:proofErr w:type="spellEnd"/>
      <w:r w:rsidR="00AD2DDD" w:rsidRPr="00AD2DDD">
        <w:rPr>
          <w:szCs w:val="20"/>
        </w:rPr>
        <w:t>. E269, IZ-12-6002120</w:t>
      </w:r>
      <w:r w:rsidR="004939F0">
        <w:rPr>
          <w:szCs w:val="20"/>
        </w:rPr>
        <w:t xml:space="preserve"> s firmou </w:t>
      </w:r>
      <w:r w:rsidR="004939F0" w:rsidRPr="004939F0">
        <w:rPr>
          <w:szCs w:val="20"/>
        </w:rPr>
        <w:t xml:space="preserve">ČEZ Distribuce, a. s. </w:t>
      </w:r>
      <w:r w:rsidR="004939F0">
        <w:rPr>
          <w:szCs w:val="20"/>
        </w:rPr>
        <w:t>IČ 24729035.</w:t>
      </w:r>
    </w:p>
    <w:p w:rsidR="004939F0" w:rsidRPr="00DD0F1C" w:rsidRDefault="004939F0" w:rsidP="004939F0">
      <w:pPr>
        <w:pStyle w:val="Nadpis1"/>
        <w:numPr>
          <w:ilvl w:val="0"/>
          <w:numId w:val="15"/>
        </w:numPr>
        <w:rPr>
          <w:szCs w:val="20"/>
        </w:rPr>
      </w:pPr>
      <w:bookmarkStart w:id="206" w:name="_Toc34834261"/>
      <w:bookmarkStart w:id="207" w:name="_Toc34834286"/>
      <w:bookmarkStart w:id="208" w:name="_Toc37237031"/>
      <w:bookmarkStart w:id="209" w:name="_Toc43305349"/>
      <w:bookmarkStart w:id="210" w:name="_Toc43306773"/>
      <w:r>
        <w:rPr>
          <w:szCs w:val="20"/>
        </w:rPr>
        <w:t xml:space="preserve">Rozpočtové opatření č. </w:t>
      </w:r>
      <w:bookmarkEnd w:id="206"/>
      <w:r>
        <w:rPr>
          <w:szCs w:val="20"/>
        </w:rPr>
        <w:t>3/2020</w:t>
      </w:r>
      <w:bookmarkEnd w:id="207"/>
      <w:bookmarkEnd w:id="208"/>
      <w:bookmarkEnd w:id="209"/>
      <w:bookmarkEnd w:id="210"/>
    </w:p>
    <w:p w:rsidR="004939F0" w:rsidRDefault="004939F0" w:rsidP="004939F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Je třeba přijmout rozpočtové opatření. </w:t>
      </w:r>
      <w:r w:rsidR="00783CB7">
        <w:rPr>
          <w:szCs w:val="20"/>
        </w:rPr>
        <w:t xml:space="preserve">Příjmy: </w:t>
      </w:r>
      <w:proofErr w:type="spellStart"/>
      <w:r w:rsidR="00783CB7">
        <w:rPr>
          <w:szCs w:val="20"/>
        </w:rPr>
        <w:t>pachtovné</w:t>
      </w:r>
      <w:proofErr w:type="spellEnd"/>
      <w:r w:rsidR="00783CB7">
        <w:rPr>
          <w:szCs w:val="20"/>
        </w:rPr>
        <w:t xml:space="preserve"> z vodovodu, </w:t>
      </w:r>
      <w:r>
        <w:rPr>
          <w:szCs w:val="20"/>
        </w:rPr>
        <w:t xml:space="preserve">Výdaje: </w:t>
      </w:r>
      <w:r w:rsidR="00783CB7">
        <w:rPr>
          <w:szCs w:val="20"/>
        </w:rPr>
        <w:t>dokončení úprav jezírka a úprava potůčku v parku. Ostatní jsou jen účetní přesuny.</w:t>
      </w:r>
    </w:p>
    <w:p w:rsidR="004939F0" w:rsidRDefault="004939F0" w:rsidP="004939F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939F0" w:rsidRPr="00822F44" w:rsidTr="00194E1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9F0" w:rsidRPr="00822F44" w:rsidRDefault="004939F0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9F0" w:rsidRPr="00822F44" w:rsidRDefault="004939F0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9F0" w:rsidRPr="00822F44" w:rsidRDefault="004939F0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9F0" w:rsidRPr="00822F44" w:rsidRDefault="004939F0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9F0" w:rsidRPr="00822F44" w:rsidRDefault="004939F0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9F0" w:rsidRPr="00822F44" w:rsidRDefault="004939F0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F0" w:rsidRPr="00822F44" w:rsidRDefault="004939F0" w:rsidP="00194E1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155761" w:rsidRPr="00822F44" w:rsidTr="0059503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61" w:rsidRPr="00822F44" w:rsidRDefault="00155761" w:rsidP="0059503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939F0" w:rsidRPr="003A7F8C" w:rsidRDefault="004939F0" w:rsidP="00862276">
      <w:pPr>
        <w:rPr>
          <w:szCs w:val="20"/>
        </w:rPr>
      </w:pPr>
      <w:r>
        <w:rPr>
          <w:b/>
          <w:szCs w:val="20"/>
        </w:rPr>
        <w:t>Usnesení č. 20</w:t>
      </w:r>
      <w:r w:rsidRPr="00822F44">
        <w:rPr>
          <w:b/>
          <w:szCs w:val="20"/>
        </w:rPr>
        <w:t>-</w:t>
      </w:r>
      <w:r>
        <w:rPr>
          <w:b/>
          <w:szCs w:val="20"/>
        </w:rPr>
        <w:t>12-2020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>
        <w:rPr>
          <w:szCs w:val="20"/>
        </w:rPr>
        <w:t xml:space="preserve"> schvaluje rozpočtové opatření č.</w:t>
      </w:r>
      <w:r w:rsidR="0065040A">
        <w:rPr>
          <w:szCs w:val="20"/>
        </w:rPr>
        <w:t xml:space="preserve"> </w:t>
      </w:r>
      <w:r>
        <w:rPr>
          <w:szCs w:val="20"/>
        </w:rPr>
        <w:t>3/2020</w:t>
      </w:r>
      <w:r w:rsidR="0065040A">
        <w:rPr>
          <w:szCs w:val="20"/>
        </w:rPr>
        <w:t>.</w:t>
      </w:r>
    </w:p>
    <w:p w:rsidR="001425D0" w:rsidRPr="00DD0F1C" w:rsidRDefault="001425D0" w:rsidP="004939F0">
      <w:pPr>
        <w:pStyle w:val="Nadpis1"/>
        <w:numPr>
          <w:ilvl w:val="0"/>
          <w:numId w:val="15"/>
        </w:numPr>
        <w:rPr>
          <w:szCs w:val="20"/>
        </w:rPr>
      </w:pPr>
      <w:bookmarkStart w:id="211" w:name="_Toc406581139"/>
      <w:bookmarkStart w:id="212" w:name="_Toc406581256"/>
      <w:bookmarkStart w:id="213" w:name="_Toc406588099"/>
      <w:bookmarkStart w:id="214" w:name="_Toc410208222"/>
      <w:bookmarkStart w:id="215" w:name="_Toc449344898"/>
      <w:bookmarkStart w:id="216" w:name="_Toc449538856"/>
      <w:bookmarkStart w:id="217" w:name="_Toc41917908"/>
      <w:bookmarkStart w:id="218" w:name="_Toc41922913"/>
      <w:bookmarkStart w:id="219" w:name="_Toc42501979"/>
      <w:bookmarkStart w:id="220" w:name="_Toc42528059"/>
      <w:bookmarkStart w:id="221" w:name="_Toc43110611"/>
      <w:bookmarkStart w:id="222" w:name="_Toc43110868"/>
      <w:bookmarkStart w:id="223" w:name="_Toc43129314"/>
      <w:bookmarkStart w:id="224" w:name="_Toc43132582"/>
      <w:bookmarkStart w:id="225" w:name="_Toc43305350"/>
      <w:bookmarkStart w:id="226" w:name="_Toc43306774"/>
      <w:r w:rsidRPr="00DD0F1C">
        <w:rPr>
          <w:szCs w:val="20"/>
        </w:rPr>
        <w:t>Různé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1425D0" w:rsidRDefault="001425D0" w:rsidP="00862276">
      <w:pPr>
        <w:rPr>
          <w:b/>
          <w:szCs w:val="20"/>
        </w:rPr>
      </w:pPr>
    </w:p>
    <w:p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20678F" w:rsidRDefault="0020678F" w:rsidP="0020678F">
      <w:pPr>
        <w:rPr>
          <w:szCs w:val="20"/>
        </w:rPr>
      </w:pPr>
      <w:r>
        <w:rPr>
          <w:szCs w:val="20"/>
        </w:rPr>
        <w:t>V Černolicích dne 24. června 2020</w:t>
      </w:r>
    </w:p>
    <w:p w:rsidR="0020678F" w:rsidRDefault="0020678F" w:rsidP="0020678F">
      <w:pPr>
        <w:rPr>
          <w:szCs w:val="20"/>
        </w:rPr>
      </w:pPr>
    </w:p>
    <w:p w:rsidR="0020678F" w:rsidRDefault="0020678F" w:rsidP="0020678F">
      <w:pPr>
        <w:rPr>
          <w:szCs w:val="20"/>
        </w:rPr>
      </w:pPr>
    </w:p>
    <w:p w:rsidR="0020678F" w:rsidRDefault="0020678F" w:rsidP="0020678F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20678F" w:rsidRDefault="0020678F" w:rsidP="0020678F">
      <w:pPr>
        <w:rPr>
          <w:szCs w:val="20"/>
        </w:rPr>
      </w:pPr>
    </w:p>
    <w:p w:rsidR="0020678F" w:rsidRDefault="0020678F" w:rsidP="0020678F">
      <w:pPr>
        <w:rPr>
          <w:szCs w:val="20"/>
        </w:rPr>
      </w:pPr>
    </w:p>
    <w:p w:rsidR="0020678F" w:rsidRDefault="0020678F" w:rsidP="0020678F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20678F" w:rsidRDefault="0020678F" w:rsidP="0020678F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20678F" w:rsidRDefault="0020678F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206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7F" w:rsidRDefault="003D2F7F" w:rsidP="003D2F7F">
      <w:r>
        <w:separator/>
      </w:r>
    </w:p>
  </w:endnote>
  <w:endnote w:type="continuationSeparator" w:id="0">
    <w:p w:rsidR="003D2F7F" w:rsidRDefault="003D2F7F" w:rsidP="003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7F" w:rsidRDefault="003D2F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4845"/>
      <w:docPartObj>
        <w:docPartGallery w:val="Page Numbers (Bottom of Page)"/>
        <w:docPartUnique/>
      </w:docPartObj>
    </w:sdtPr>
    <w:sdtEndPr/>
    <w:sdtContent>
      <w:p w:rsidR="00EE2D96" w:rsidRDefault="00EE2D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FDF">
          <w:rPr>
            <w:noProof/>
          </w:rPr>
          <w:t>2</w:t>
        </w:r>
        <w:r>
          <w:fldChar w:fldCharType="end"/>
        </w:r>
      </w:p>
    </w:sdtContent>
  </w:sdt>
  <w:p w:rsidR="003D2F7F" w:rsidRDefault="003D2F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7F" w:rsidRDefault="003D2F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7F" w:rsidRDefault="003D2F7F" w:rsidP="003D2F7F">
      <w:r>
        <w:separator/>
      </w:r>
    </w:p>
  </w:footnote>
  <w:footnote w:type="continuationSeparator" w:id="0">
    <w:p w:rsidR="003D2F7F" w:rsidRDefault="003D2F7F" w:rsidP="003D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7F" w:rsidRDefault="003D2F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7F" w:rsidRDefault="003D2F7F">
    <w:pPr>
      <w:pStyle w:val="Zhlav"/>
    </w:pPr>
    <w:r>
      <w:ptab w:relativeTo="margin" w:alignment="center" w:leader="none"/>
    </w:r>
    <w:r>
      <w:ptab w:relativeTo="margin" w:alignment="right" w:leader="none"/>
    </w:r>
    <w:proofErr w:type="gramStart"/>
    <w:r>
      <w:t>24.6.2020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7F" w:rsidRDefault="003D2F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805EC"/>
    <w:multiLevelType w:val="hybridMultilevel"/>
    <w:tmpl w:val="7C3C97B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5B95"/>
    <w:multiLevelType w:val="hybridMultilevel"/>
    <w:tmpl w:val="7018D21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9BB"/>
    <w:multiLevelType w:val="hybridMultilevel"/>
    <w:tmpl w:val="5748F8E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C551F"/>
    <w:multiLevelType w:val="hybridMultilevel"/>
    <w:tmpl w:val="15A6E7C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37AC"/>
    <w:multiLevelType w:val="hybridMultilevel"/>
    <w:tmpl w:val="7C3C97B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409B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B5A58"/>
    <w:multiLevelType w:val="hybridMultilevel"/>
    <w:tmpl w:val="B0508CE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209C6"/>
    <w:multiLevelType w:val="hybridMultilevel"/>
    <w:tmpl w:val="7CF437D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0573B"/>
    <w:multiLevelType w:val="hybridMultilevel"/>
    <w:tmpl w:val="7C3C97B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21"/>
  </w:num>
  <w:num w:numId="14">
    <w:abstractNumId w:val="28"/>
  </w:num>
  <w:num w:numId="15">
    <w:abstractNumId w:val="23"/>
  </w:num>
  <w:num w:numId="16">
    <w:abstractNumId w:val="18"/>
  </w:num>
  <w:num w:numId="17">
    <w:abstractNumId w:val="25"/>
  </w:num>
  <w:num w:numId="18">
    <w:abstractNumId w:val="15"/>
  </w:num>
  <w:num w:numId="19">
    <w:abstractNumId w:val="11"/>
  </w:num>
  <w:num w:numId="20">
    <w:abstractNumId w:val="26"/>
  </w:num>
  <w:num w:numId="21">
    <w:abstractNumId w:val="8"/>
  </w:num>
  <w:num w:numId="22">
    <w:abstractNumId w:val="1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7"/>
  </w:num>
  <w:num w:numId="26">
    <w:abstractNumId w:val="17"/>
  </w:num>
  <w:num w:numId="27">
    <w:abstractNumId w:val="9"/>
  </w:num>
  <w:num w:numId="28">
    <w:abstractNumId w:val="16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19"/>
    <w:rsid w:val="00015777"/>
    <w:rsid w:val="000542C2"/>
    <w:rsid w:val="000606AA"/>
    <w:rsid w:val="00060757"/>
    <w:rsid w:val="00064A0D"/>
    <w:rsid w:val="00073296"/>
    <w:rsid w:val="0007584F"/>
    <w:rsid w:val="00075E96"/>
    <w:rsid w:val="00077519"/>
    <w:rsid w:val="0008503B"/>
    <w:rsid w:val="00085E0D"/>
    <w:rsid w:val="000B1CC5"/>
    <w:rsid w:val="000C48BA"/>
    <w:rsid w:val="000E091E"/>
    <w:rsid w:val="000E2FCE"/>
    <w:rsid w:val="000F0FB9"/>
    <w:rsid w:val="000F3EA2"/>
    <w:rsid w:val="000F45B8"/>
    <w:rsid w:val="00100704"/>
    <w:rsid w:val="00100F24"/>
    <w:rsid w:val="00102F6B"/>
    <w:rsid w:val="0010336F"/>
    <w:rsid w:val="00106D22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55761"/>
    <w:rsid w:val="00160527"/>
    <w:rsid w:val="00173E87"/>
    <w:rsid w:val="0017796B"/>
    <w:rsid w:val="001876A6"/>
    <w:rsid w:val="00192688"/>
    <w:rsid w:val="0019476F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1F05AC"/>
    <w:rsid w:val="0020176D"/>
    <w:rsid w:val="0020678F"/>
    <w:rsid w:val="0022004D"/>
    <w:rsid w:val="0022198C"/>
    <w:rsid w:val="00221DC2"/>
    <w:rsid w:val="002266EF"/>
    <w:rsid w:val="00231D6B"/>
    <w:rsid w:val="00235B06"/>
    <w:rsid w:val="00240DAF"/>
    <w:rsid w:val="00244119"/>
    <w:rsid w:val="00244311"/>
    <w:rsid w:val="00245948"/>
    <w:rsid w:val="00247B3B"/>
    <w:rsid w:val="00264D11"/>
    <w:rsid w:val="00274183"/>
    <w:rsid w:val="00276303"/>
    <w:rsid w:val="0027676D"/>
    <w:rsid w:val="002812C2"/>
    <w:rsid w:val="0028284C"/>
    <w:rsid w:val="00284E58"/>
    <w:rsid w:val="00287895"/>
    <w:rsid w:val="00293D06"/>
    <w:rsid w:val="00294812"/>
    <w:rsid w:val="002A103A"/>
    <w:rsid w:val="002A51B2"/>
    <w:rsid w:val="002B30C3"/>
    <w:rsid w:val="002B719C"/>
    <w:rsid w:val="002C49F9"/>
    <w:rsid w:val="002C7B64"/>
    <w:rsid w:val="002D248E"/>
    <w:rsid w:val="002E082E"/>
    <w:rsid w:val="002F7647"/>
    <w:rsid w:val="00314501"/>
    <w:rsid w:val="00315989"/>
    <w:rsid w:val="003317D3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92ED3"/>
    <w:rsid w:val="003A17B5"/>
    <w:rsid w:val="003A352B"/>
    <w:rsid w:val="003A5C68"/>
    <w:rsid w:val="003A5EB9"/>
    <w:rsid w:val="003A7F8C"/>
    <w:rsid w:val="003B0AD3"/>
    <w:rsid w:val="003B13B5"/>
    <w:rsid w:val="003B42BC"/>
    <w:rsid w:val="003B4D55"/>
    <w:rsid w:val="003D1221"/>
    <w:rsid w:val="003D2F7F"/>
    <w:rsid w:val="003E0031"/>
    <w:rsid w:val="003F1A1D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39F0"/>
    <w:rsid w:val="00495124"/>
    <w:rsid w:val="004B10B5"/>
    <w:rsid w:val="004B17D4"/>
    <w:rsid w:val="004B4E4F"/>
    <w:rsid w:val="004C1760"/>
    <w:rsid w:val="004C3F6D"/>
    <w:rsid w:val="004C55D2"/>
    <w:rsid w:val="004C5F0D"/>
    <w:rsid w:val="004D11A1"/>
    <w:rsid w:val="004D17E4"/>
    <w:rsid w:val="004D20AA"/>
    <w:rsid w:val="004D3777"/>
    <w:rsid w:val="004E0C0C"/>
    <w:rsid w:val="004E51CD"/>
    <w:rsid w:val="004F7214"/>
    <w:rsid w:val="005005F9"/>
    <w:rsid w:val="005016A4"/>
    <w:rsid w:val="0050336D"/>
    <w:rsid w:val="005043D3"/>
    <w:rsid w:val="00504FAC"/>
    <w:rsid w:val="00511761"/>
    <w:rsid w:val="00513DF8"/>
    <w:rsid w:val="00530782"/>
    <w:rsid w:val="00534529"/>
    <w:rsid w:val="0054052A"/>
    <w:rsid w:val="00542FD8"/>
    <w:rsid w:val="00545A4C"/>
    <w:rsid w:val="00561E11"/>
    <w:rsid w:val="00565D4A"/>
    <w:rsid w:val="00566EF8"/>
    <w:rsid w:val="005709BD"/>
    <w:rsid w:val="00580DB4"/>
    <w:rsid w:val="00583D4C"/>
    <w:rsid w:val="005923F9"/>
    <w:rsid w:val="00594DFC"/>
    <w:rsid w:val="005A0098"/>
    <w:rsid w:val="005A234E"/>
    <w:rsid w:val="005A6153"/>
    <w:rsid w:val="005A671C"/>
    <w:rsid w:val="005B42B9"/>
    <w:rsid w:val="005C3670"/>
    <w:rsid w:val="005C6FDA"/>
    <w:rsid w:val="005D2C63"/>
    <w:rsid w:val="005D5734"/>
    <w:rsid w:val="005F1468"/>
    <w:rsid w:val="005F45CD"/>
    <w:rsid w:val="00611CA3"/>
    <w:rsid w:val="00613305"/>
    <w:rsid w:val="006144F5"/>
    <w:rsid w:val="00632FF5"/>
    <w:rsid w:val="00633BD9"/>
    <w:rsid w:val="0063695D"/>
    <w:rsid w:val="00640B93"/>
    <w:rsid w:val="0064290B"/>
    <w:rsid w:val="0064459F"/>
    <w:rsid w:val="006449B8"/>
    <w:rsid w:val="0065040A"/>
    <w:rsid w:val="0065782D"/>
    <w:rsid w:val="00662A87"/>
    <w:rsid w:val="00670A29"/>
    <w:rsid w:val="00672CD9"/>
    <w:rsid w:val="00693935"/>
    <w:rsid w:val="006A10E7"/>
    <w:rsid w:val="006A5F01"/>
    <w:rsid w:val="006B46B1"/>
    <w:rsid w:val="006B4DDD"/>
    <w:rsid w:val="006B6B71"/>
    <w:rsid w:val="006C21CB"/>
    <w:rsid w:val="006C6C4E"/>
    <w:rsid w:val="006D32C7"/>
    <w:rsid w:val="006D489C"/>
    <w:rsid w:val="006D6924"/>
    <w:rsid w:val="006D6ED8"/>
    <w:rsid w:val="006D788F"/>
    <w:rsid w:val="006E143F"/>
    <w:rsid w:val="006E7422"/>
    <w:rsid w:val="00700442"/>
    <w:rsid w:val="00701A3C"/>
    <w:rsid w:val="00702D37"/>
    <w:rsid w:val="00711511"/>
    <w:rsid w:val="0071531E"/>
    <w:rsid w:val="00716A5C"/>
    <w:rsid w:val="00722D67"/>
    <w:rsid w:val="00725299"/>
    <w:rsid w:val="00732017"/>
    <w:rsid w:val="007330AB"/>
    <w:rsid w:val="00733CA4"/>
    <w:rsid w:val="00734DBD"/>
    <w:rsid w:val="00736BD2"/>
    <w:rsid w:val="0074278E"/>
    <w:rsid w:val="00747390"/>
    <w:rsid w:val="00751C5E"/>
    <w:rsid w:val="007572B1"/>
    <w:rsid w:val="0076173A"/>
    <w:rsid w:val="00766631"/>
    <w:rsid w:val="007754D9"/>
    <w:rsid w:val="00783CB7"/>
    <w:rsid w:val="007870B1"/>
    <w:rsid w:val="007A0D78"/>
    <w:rsid w:val="007A207F"/>
    <w:rsid w:val="007A312B"/>
    <w:rsid w:val="007A4786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E66B4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45BF4"/>
    <w:rsid w:val="0085030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87382"/>
    <w:rsid w:val="00892865"/>
    <w:rsid w:val="00893CA2"/>
    <w:rsid w:val="008A6A50"/>
    <w:rsid w:val="008C14E8"/>
    <w:rsid w:val="008C2E06"/>
    <w:rsid w:val="008C410B"/>
    <w:rsid w:val="008C67AB"/>
    <w:rsid w:val="008D2EC7"/>
    <w:rsid w:val="008D60F2"/>
    <w:rsid w:val="008E5E9D"/>
    <w:rsid w:val="008F35DA"/>
    <w:rsid w:val="008F7228"/>
    <w:rsid w:val="00902486"/>
    <w:rsid w:val="00903555"/>
    <w:rsid w:val="009074EE"/>
    <w:rsid w:val="009173C2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84BE1"/>
    <w:rsid w:val="009A3878"/>
    <w:rsid w:val="009A6013"/>
    <w:rsid w:val="009A6093"/>
    <w:rsid w:val="009A7B6A"/>
    <w:rsid w:val="009B2AF6"/>
    <w:rsid w:val="009B334B"/>
    <w:rsid w:val="009C6DF7"/>
    <w:rsid w:val="009C7103"/>
    <w:rsid w:val="009E3465"/>
    <w:rsid w:val="009F3460"/>
    <w:rsid w:val="009F3578"/>
    <w:rsid w:val="009F3657"/>
    <w:rsid w:val="009F45D7"/>
    <w:rsid w:val="00A04346"/>
    <w:rsid w:val="00A0448A"/>
    <w:rsid w:val="00A1020A"/>
    <w:rsid w:val="00A12C75"/>
    <w:rsid w:val="00A1601B"/>
    <w:rsid w:val="00A21DB2"/>
    <w:rsid w:val="00A31361"/>
    <w:rsid w:val="00A34037"/>
    <w:rsid w:val="00A41547"/>
    <w:rsid w:val="00A51405"/>
    <w:rsid w:val="00A6733C"/>
    <w:rsid w:val="00A80685"/>
    <w:rsid w:val="00A81D29"/>
    <w:rsid w:val="00A93FE1"/>
    <w:rsid w:val="00A940CC"/>
    <w:rsid w:val="00A955F9"/>
    <w:rsid w:val="00A9766C"/>
    <w:rsid w:val="00AA6BDE"/>
    <w:rsid w:val="00AB3CB5"/>
    <w:rsid w:val="00AC2B75"/>
    <w:rsid w:val="00AC5E82"/>
    <w:rsid w:val="00AD09FD"/>
    <w:rsid w:val="00AD2DDD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670B"/>
    <w:rsid w:val="00B57375"/>
    <w:rsid w:val="00B57FDF"/>
    <w:rsid w:val="00B72187"/>
    <w:rsid w:val="00B742B5"/>
    <w:rsid w:val="00B75C65"/>
    <w:rsid w:val="00B80C26"/>
    <w:rsid w:val="00B8198F"/>
    <w:rsid w:val="00B856AE"/>
    <w:rsid w:val="00B87399"/>
    <w:rsid w:val="00B91DE6"/>
    <w:rsid w:val="00B92635"/>
    <w:rsid w:val="00B961D4"/>
    <w:rsid w:val="00B97971"/>
    <w:rsid w:val="00BA2B8B"/>
    <w:rsid w:val="00BA54C3"/>
    <w:rsid w:val="00BB067C"/>
    <w:rsid w:val="00BC1404"/>
    <w:rsid w:val="00BC1EBF"/>
    <w:rsid w:val="00BD0942"/>
    <w:rsid w:val="00BE203C"/>
    <w:rsid w:val="00BE60D3"/>
    <w:rsid w:val="00BF5E14"/>
    <w:rsid w:val="00C1604C"/>
    <w:rsid w:val="00C166CB"/>
    <w:rsid w:val="00C22459"/>
    <w:rsid w:val="00C26EDA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A63EB"/>
    <w:rsid w:val="00CB7A8F"/>
    <w:rsid w:val="00CC5141"/>
    <w:rsid w:val="00CC534E"/>
    <w:rsid w:val="00CC7090"/>
    <w:rsid w:val="00CC7A40"/>
    <w:rsid w:val="00CD1A59"/>
    <w:rsid w:val="00CE72B2"/>
    <w:rsid w:val="00CF1467"/>
    <w:rsid w:val="00CF3911"/>
    <w:rsid w:val="00D03A8B"/>
    <w:rsid w:val="00D047AA"/>
    <w:rsid w:val="00D21CE0"/>
    <w:rsid w:val="00D223E5"/>
    <w:rsid w:val="00D22A96"/>
    <w:rsid w:val="00D27419"/>
    <w:rsid w:val="00D308D9"/>
    <w:rsid w:val="00D36FF5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77190"/>
    <w:rsid w:val="00D81E71"/>
    <w:rsid w:val="00D85912"/>
    <w:rsid w:val="00D9305D"/>
    <w:rsid w:val="00DA124C"/>
    <w:rsid w:val="00DA2F6E"/>
    <w:rsid w:val="00DD0F1C"/>
    <w:rsid w:val="00DD5944"/>
    <w:rsid w:val="00DE03A8"/>
    <w:rsid w:val="00DE0645"/>
    <w:rsid w:val="00DE384F"/>
    <w:rsid w:val="00DE7506"/>
    <w:rsid w:val="00DF0CF4"/>
    <w:rsid w:val="00DF4C8C"/>
    <w:rsid w:val="00E225E2"/>
    <w:rsid w:val="00E27167"/>
    <w:rsid w:val="00E4597B"/>
    <w:rsid w:val="00E50EBE"/>
    <w:rsid w:val="00E62B18"/>
    <w:rsid w:val="00E87485"/>
    <w:rsid w:val="00E9078D"/>
    <w:rsid w:val="00E94714"/>
    <w:rsid w:val="00EA05C5"/>
    <w:rsid w:val="00EA34E0"/>
    <w:rsid w:val="00EA57C6"/>
    <w:rsid w:val="00EB26B7"/>
    <w:rsid w:val="00EB4B29"/>
    <w:rsid w:val="00EB783F"/>
    <w:rsid w:val="00ED7D5F"/>
    <w:rsid w:val="00EE2D96"/>
    <w:rsid w:val="00EE515D"/>
    <w:rsid w:val="00EF203E"/>
    <w:rsid w:val="00EF4096"/>
    <w:rsid w:val="00EF4F92"/>
    <w:rsid w:val="00F003F9"/>
    <w:rsid w:val="00F02B85"/>
    <w:rsid w:val="00F20DFE"/>
    <w:rsid w:val="00F217AC"/>
    <w:rsid w:val="00F27BD1"/>
    <w:rsid w:val="00F302DD"/>
    <w:rsid w:val="00F36251"/>
    <w:rsid w:val="00F462B6"/>
    <w:rsid w:val="00F54075"/>
    <w:rsid w:val="00F56424"/>
    <w:rsid w:val="00F57A28"/>
    <w:rsid w:val="00F85A27"/>
    <w:rsid w:val="00F86C62"/>
    <w:rsid w:val="00FB136C"/>
    <w:rsid w:val="00FB560C"/>
    <w:rsid w:val="00FE1596"/>
    <w:rsid w:val="00FE76EE"/>
    <w:rsid w:val="00FF1058"/>
    <w:rsid w:val="00FF1C2E"/>
    <w:rsid w:val="00FF3481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633BD9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17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176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17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7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7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2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F7F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D2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F7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7CE0-3F46-40B3-B598-C99CD189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1807</Words>
  <Characters>10668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Pavel Schmidt</cp:lastModifiedBy>
  <cp:revision>30</cp:revision>
  <cp:lastPrinted>2014-12-17T10:12:00Z</cp:lastPrinted>
  <dcterms:created xsi:type="dcterms:W3CDTF">2020-06-24T17:02:00Z</dcterms:created>
  <dcterms:modified xsi:type="dcterms:W3CDTF">2020-06-25T07:14:00Z</dcterms:modified>
</cp:coreProperties>
</file>