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2276" w:rsidRPr="00822F44" w:rsidRDefault="000D4905" w:rsidP="001B661A">
      <w:pPr>
        <w:ind w:left="360"/>
        <w:rPr>
          <w:b/>
          <w:sz w:val="28"/>
          <w:szCs w:val="28"/>
        </w:rPr>
      </w:pPr>
      <w:bookmarkStart w:id="0" w:name="_Ref406581581"/>
      <w:r>
        <w:rPr>
          <w:b/>
          <w:bCs/>
          <w:sz w:val="36"/>
          <w:szCs w:val="36"/>
        </w:rPr>
        <w:t>2</w:t>
      </w:r>
      <w:r w:rsidR="001B661A">
        <w:rPr>
          <w:b/>
          <w:bCs/>
          <w:sz w:val="36"/>
          <w:szCs w:val="36"/>
        </w:rPr>
        <w:t xml:space="preserve">. </w:t>
      </w:r>
      <w:r w:rsidR="00862276" w:rsidRPr="00822F44">
        <w:rPr>
          <w:b/>
          <w:bCs/>
          <w:sz w:val="36"/>
          <w:szCs w:val="36"/>
        </w:rPr>
        <w:t xml:space="preserve">zasedání ZO Černolice dne </w:t>
      </w:r>
      <w:r>
        <w:rPr>
          <w:b/>
          <w:bCs/>
          <w:sz w:val="36"/>
          <w:szCs w:val="36"/>
        </w:rPr>
        <w:t>12</w:t>
      </w:r>
      <w:r w:rsidR="00862276" w:rsidRPr="00822F44">
        <w:rPr>
          <w:b/>
          <w:bCs/>
          <w:sz w:val="36"/>
          <w:szCs w:val="36"/>
        </w:rPr>
        <w:t xml:space="preserve">. </w:t>
      </w:r>
      <w:r w:rsidR="00A955F9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2</w:t>
      </w:r>
      <w:r w:rsidR="001425D0">
        <w:rPr>
          <w:b/>
          <w:bCs/>
          <w:sz w:val="36"/>
          <w:szCs w:val="36"/>
        </w:rPr>
        <w:t>. 201</w:t>
      </w:r>
      <w:bookmarkEnd w:id="0"/>
      <w:r w:rsidR="005A671C">
        <w:rPr>
          <w:b/>
          <w:bCs/>
          <w:sz w:val="36"/>
          <w:szCs w:val="36"/>
        </w:rPr>
        <w:t>8</w:t>
      </w:r>
      <w:r w:rsidR="00CC5141">
        <w:rPr>
          <w:b/>
          <w:bCs/>
          <w:sz w:val="36"/>
          <w:szCs w:val="36"/>
        </w:rPr>
        <w:t xml:space="preserve"> v 19hod na Obecním úřadě Černolice</w:t>
      </w:r>
    </w:p>
    <w:p w:rsidR="00862276" w:rsidRPr="00822F44" w:rsidRDefault="00862276" w:rsidP="00862276">
      <w:pPr>
        <w:tabs>
          <w:tab w:val="left" w:pos="5100"/>
        </w:tabs>
        <w:rPr>
          <w:b/>
          <w:sz w:val="28"/>
          <w:szCs w:val="28"/>
        </w:rPr>
      </w:pPr>
      <w:r w:rsidRPr="00822F44">
        <w:rPr>
          <w:b/>
          <w:sz w:val="28"/>
          <w:szCs w:val="28"/>
        </w:rPr>
        <w:tab/>
      </w:r>
    </w:p>
    <w:p w:rsidR="00D308D9" w:rsidRDefault="00D308D9" w:rsidP="00862276">
      <w:pPr>
        <w:rPr>
          <w:b/>
          <w:szCs w:val="20"/>
        </w:rPr>
      </w:pPr>
    </w:p>
    <w:p w:rsidR="00DD0F1C" w:rsidRPr="00EC313F" w:rsidRDefault="00862276" w:rsidP="00DD0F1C">
      <w:pPr>
        <w:rPr>
          <w:b/>
          <w:sz w:val="22"/>
          <w:szCs w:val="20"/>
        </w:rPr>
      </w:pPr>
      <w:r w:rsidRPr="00EC313F">
        <w:rPr>
          <w:b/>
          <w:sz w:val="22"/>
          <w:szCs w:val="20"/>
        </w:rPr>
        <w:t>Návrh programu</w:t>
      </w:r>
    </w:p>
    <w:p w:rsidR="00DD0F1C" w:rsidRPr="00DD0F1C" w:rsidRDefault="00DD0F1C" w:rsidP="00DD0F1C">
      <w:pPr>
        <w:rPr>
          <w:szCs w:val="20"/>
        </w:rPr>
      </w:pPr>
    </w:p>
    <w:p w:rsidR="00EC313F" w:rsidRDefault="00DD0F1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\n \u </w:instrText>
      </w:r>
      <w:r>
        <w:fldChar w:fldCharType="separate"/>
      </w:r>
      <w:r w:rsidR="00EC313F">
        <w:rPr>
          <w:noProof/>
        </w:rPr>
        <w:t>1.</w:t>
      </w:r>
      <w:r w:rsidR="00EC313F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EC313F" w:rsidRPr="006332FF">
        <w:rPr>
          <w:caps/>
          <w:noProof/>
        </w:rPr>
        <w:t>V</w:t>
      </w:r>
      <w:r w:rsidR="00EC313F">
        <w:rPr>
          <w:noProof/>
        </w:rPr>
        <w:t>olba členů návrhové komise</w:t>
      </w:r>
    </w:p>
    <w:p w:rsidR="00EC313F" w:rsidRDefault="00EC313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6332FF">
        <w:rPr>
          <w:caps/>
          <w:noProof/>
        </w:rPr>
        <w:t>V</w:t>
      </w:r>
      <w:r>
        <w:rPr>
          <w:noProof/>
        </w:rPr>
        <w:t>olba ověřovatelů zápisu</w:t>
      </w:r>
    </w:p>
    <w:p w:rsidR="00EC313F" w:rsidRDefault="00EC313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Kontrola minulého zápisu</w:t>
      </w:r>
    </w:p>
    <w:p w:rsidR="00EC313F" w:rsidRDefault="00EC313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Schválení programu</w:t>
      </w:r>
    </w:p>
    <w:p w:rsidR="00EC313F" w:rsidRDefault="00EC313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Veřejnoprávní smlouva - přestupky</w:t>
      </w:r>
    </w:p>
    <w:p w:rsidR="00EC313F" w:rsidRDefault="00EC313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Dodatkem č. 4 ke stanovám svazku obcí VOK</w:t>
      </w:r>
    </w:p>
    <w:p w:rsidR="00EC313F" w:rsidRDefault="00EC313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Rozpočet na rok 2019</w:t>
      </w:r>
    </w:p>
    <w:p w:rsidR="00EC313F" w:rsidRDefault="00EC313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ZŠ Easyspeak – žádost o dotaci</w:t>
      </w:r>
    </w:p>
    <w:p w:rsidR="00EC313F" w:rsidRDefault="00EC313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Ceník zřízení věcného břemene</w:t>
      </w:r>
    </w:p>
    <w:p w:rsidR="00EC313F" w:rsidRDefault="00EC313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Schválení podání dvou žádostí o dotaci</w:t>
      </w:r>
    </w:p>
    <w:p w:rsidR="00EC313F" w:rsidRDefault="00EC313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Prodej části pozemků pč. 221/1</w:t>
      </w:r>
    </w:p>
    <w:p w:rsidR="00EC313F" w:rsidRDefault="00EC313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Rozpočtová opatření</w:t>
      </w:r>
    </w:p>
    <w:p w:rsidR="00EC313F" w:rsidRDefault="00EC313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Různé</w:t>
      </w:r>
    </w:p>
    <w:p w:rsidR="00DD0F1C" w:rsidRDefault="00DD0F1C">
      <w:r>
        <w:fldChar w:fldCharType="end"/>
      </w:r>
    </w:p>
    <w:p w:rsidR="00862276" w:rsidRPr="00822F44" w:rsidRDefault="00862276" w:rsidP="00862276">
      <w:pPr>
        <w:tabs>
          <w:tab w:val="left" w:pos="426"/>
          <w:tab w:val="left" w:pos="993"/>
        </w:tabs>
        <w:rPr>
          <w:szCs w:val="20"/>
        </w:rPr>
      </w:pPr>
    </w:p>
    <w:p w:rsidR="00B06873" w:rsidRPr="00DD0F1C" w:rsidRDefault="00B06873" w:rsidP="00DD0F1C">
      <w:pPr>
        <w:pStyle w:val="Nadpis1"/>
        <w:numPr>
          <w:ilvl w:val="0"/>
          <w:numId w:val="15"/>
        </w:numPr>
        <w:rPr>
          <w:szCs w:val="20"/>
        </w:rPr>
      </w:pPr>
      <w:bookmarkStart w:id="1" w:name="_Toc406581013"/>
      <w:bookmarkStart w:id="2" w:name="_Toc406581046"/>
      <w:bookmarkStart w:id="3" w:name="_Toc406581134"/>
      <w:bookmarkStart w:id="4" w:name="_Toc406581250"/>
      <w:bookmarkStart w:id="5" w:name="_Ref406581392"/>
      <w:bookmarkStart w:id="6" w:name="_Toc406588091"/>
      <w:bookmarkStart w:id="7" w:name="_Toc410208214"/>
      <w:bookmarkStart w:id="8" w:name="_Toc449344890"/>
      <w:bookmarkStart w:id="9" w:name="_Toc449538848"/>
      <w:bookmarkStart w:id="10" w:name="_Toc531186996"/>
      <w:bookmarkStart w:id="11" w:name="_Toc531188072"/>
      <w:bookmarkStart w:id="12" w:name="_Toc531189327"/>
      <w:bookmarkStart w:id="13" w:name="_Toc531250569"/>
      <w:bookmarkStart w:id="14" w:name="_Toc531769787"/>
      <w:bookmarkStart w:id="15" w:name="_Toc531792241"/>
      <w:bookmarkStart w:id="16" w:name="_Toc531792599"/>
      <w:bookmarkStart w:id="17" w:name="_Toc531793269"/>
      <w:bookmarkStart w:id="18" w:name="_Toc531793309"/>
      <w:r w:rsidRPr="00DD0F1C">
        <w:rPr>
          <w:caps/>
          <w:szCs w:val="20"/>
        </w:rPr>
        <w:t>V</w:t>
      </w:r>
      <w:r w:rsidRPr="00DD0F1C">
        <w:rPr>
          <w:szCs w:val="20"/>
        </w:rPr>
        <w:t>olba členů návrhové komise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B06873" w:rsidRDefault="00B06873" w:rsidP="0086227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Navrženi:</w:t>
      </w:r>
      <w:r w:rsidR="000D4905">
        <w:rPr>
          <w:szCs w:val="20"/>
        </w:rPr>
        <w:t xml:space="preserve"> Vladimír </w:t>
      </w:r>
      <w:proofErr w:type="spellStart"/>
      <w:r w:rsidR="000D4905">
        <w:rPr>
          <w:szCs w:val="20"/>
        </w:rPr>
        <w:t>Jiras</w:t>
      </w:r>
      <w:proofErr w:type="spellEnd"/>
      <w:r w:rsidR="000D4905">
        <w:rPr>
          <w:szCs w:val="20"/>
        </w:rPr>
        <w:t>, Jiří Mudr</w:t>
      </w:r>
    </w:p>
    <w:p w:rsidR="00B06873" w:rsidRDefault="00B06873" w:rsidP="0086227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Jiné návrhy:</w:t>
      </w:r>
    </w:p>
    <w:p w:rsidR="00B06873" w:rsidRDefault="00B06873" w:rsidP="0086227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CC5141" w:rsidRPr="00822F44" w:rsidTr="00CC5141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CC5141" w:rsidRPr="00822F44" w:rsidTr="00CC5141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CC5141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862276" w:rsidRDefault="00B06873" w:rsidP="00862276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1B661A">
        <w:rPr>
          <w:b/>
          <w:szCs w:val="20"/>
        </w:rPr>
        <w:t>1</w:t>
      </w:r>
      <w:r w:rsidRPr="00822F44">
        <w:rPr>
          <w:b/>
          <w:szCs w:val="20"/>
        </w:rPr>
        <w:t>-</w:t>
      </w:r>
      <w:r w:rsidR="000D4905">
        <w:rPr>
          <w:b/>
          <w:szCs w:val="20"/>
        </w:rPr>
        <w:t>2</w:t>
      </w:r>
      <w:r w:rsidR="005A671C">
        <w:rPr>
          <w:b/>
          <w:szCs w:val="20"/>
        </w:rPr>
        <w:t>-2018</w:t>
      </w:r>
      <w:r w:rsidRPr="00822F44">
        <w:rPr>
          <w:b/>
          <w:szCs w:val="20"/>
        </w:rPr>
        <w:t xml:space="preserve">/ZO: </w:t>
      </w:r>
      <w:r w:rsidRPr="00822F44">
        <w:rPr>
          <w:szCs w:val="20"/>
        </w:rPr>
        <w:t xml:space="preserve">ZO schvaluje členy návrhové komise </w:t>
      </w:r>
      <w:r w:rsidR="00CC5141">
        <w:rPr>
          <w:szCs w:val="20"/>
        </w:rPr>
        <w:t xml:space="preserve">Vladimíra </w:t>
      </w:r>
      <w:proofErr w:type="spellStart"/>
      <w:r w:rsidR="00CC5141">
        <w:rPr>
          <w:szCs w:val="20"/>
        </w:rPr>
        <w:t>Jirase</w:t>
      </w:r>
      <w:proofErr w:type="spellEnd"/>
      <w:r w:rsidR="000D4905">
        <w:rPr>
          <w:szCs w:val="20"/>
        </w:rPr>
        <w:t xml:space="preserve"> a Jiřího Mudra</w:t>
      </w:r>
      <w:r>
        <w:rPr>
          <w:szCs w:val="20"/>
        </w:rPr>
        <w:t>.</w:t>
      </w:r>
    </w:p>
    <w:p w:rsidR="00B06873" w:rsidRDefault="00B06873" w:rsidP="00862276">
      <w:pPr>
        <w:tabs>
          <w:tab w:val="left" w:pos="567"/>
        </w:tabs>
        <w:rPr>
          <w:b/>
          <w:szCs w:val="20"/>
        </w:rPr>
      </w:pPr>
    </w:p>
    <w:p w:rsidR="00B06873" w:rsidRDefault="00B06873" w:rsidP="00862276">
      <w:pPr>
        <w:tabs>
          <w:tab w:val="left" w:pos="567"/>
        </w:tabs>
        <w:rPr>
          <w:b/>
          <w:szCs w:val="20"/>
        </w:rPr>
      </w:pPr>
    </w:p>
    <w:p w:rsidR="00B06873" w:rsidRPr="00DD0F1C" w:rsidRDefault="00B06873" w:rsidP="00DD0F1C">
      <w:pPr>
        <w:pStyle w:val="Nadpis1"/>
        <w:numPr>
          <w:ilvl w:val="0"/>
          <w:numId w:val="15"/>
        </w:numPr>
        <w:rPr>
          <w:szCs w:val="20"/>
        </w:rPr>
      </w:pPr>
      <w:bookmarkStart w:id="19" w:name="_Toc406581014"/>
      <w:bookmarkStart w:id="20" w:name="_Toc406581047"/>
      <w:bookmarkStart w:id="21" w:name="_Toc406581135"/>
      <w:bookmarkStart w:id="22" w:name="_Toc406581251"/>
      <w:bookmarkStart w:id="23" w:name="_Toc406588092"/>
      <w:bookmarkStart w:id="24" w:name="_Toc410208215"/>
      <w:bookmarkStart w:id="25" w:name="_Toc449344891"/>
      <w:bookmarkStart w:id="26" w:name="_Toc449538849"/>
      <w:bookmarkStart w:id="27" w:name="_Toc531186997"/>
      <w:bookmarkStart w:id="28" w:name="_Toc531188073"/>
      <w:bookmarkStart w:id="29" w:name="_Toc531189328"/>
      <w:bookmarkStart w:id="30" w:name="_Toc531250570"/>
      <w:bookmarkStart w:id="31" w:name="_Toc531769788"/>
      <w:bookmarkStart w:id="32" w:name="_Toc531792242"/>
      <w:bookmarkStart w:id="33" w:name="_Toc531792600"/>
      <w:bookmarkStart w:id="34" w:name="_Toc531793270"/>
      <w:bookmarkStart w:id="35" w:name="_Toc531793310"/>
      <w:r w:rsidRPr="00DD0F1C">
        <w:rPr>
          <w:caps/>
          <w:szCs w:val="20"/>
        </w:rPr>
        <w:t>V</w:t>
      </w:r>
      <w:r w:rsidRPr="00DD0F1C">
        <w:rPr>
          <w:szCs w:val="20"/>
        </w:rPr>
        <w:t>olba ověřovatelů zápisu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DD0F1C">
        <w:rPr>
          <w:szCs w:val="20"/>
        </w:rPr>
        <w:t xml:space="preserve"> </w:t>
      </w:r>
    </w:p>
    <w:p w:rsidR="00B06873" w:rsidRDefault="00B06873" w:rsidP="00B06873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Navrženi:</w:t>
      </w:r>
      <w:r w:rsidR="00372F8E">
        <w:rPr>
          <w:szCs w:val="20"/>
        </w:rPr>
        <w:t xml:space="preserve"> Jiří Michal</w:t>
      </w:r>
      <w:r>
        <w:rPr>
          <w:szCs w:val="20"/>
        </w:rPr>
        <w:t xml:space="preserve">, Lenka </w:t>
      </w:r>
      <w:proofErr w:type="spellStart"/>
      <w:r>
        <w:rPr>
          <w:szCs w:val="20"/>
        </w:rPr>
        <w:t>Sgalitzerová</w:t>
      </w:r>
      <w:proofErr w:type="spellEnd"/>
    </w:p>
    <w:p w:rsidR="00B06873" w:rsidRDefault="00B06873" w:rsidP="00B06873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Jiné návrhy:</w:t>
      </w:r>
    </w:p>
    <w:p w:rsidR="00B06873" w:rsidRDefault="00B06873" w:rsidP="00B06873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B06873" w:rsidRDefault="00B06873" w:rsidP="00B06873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EB4B29">
        <w:rPr>
          <w:b/>
          <w:szCs w:val="20"/>
        </w:rPr>
        <w:t>2</w:t>
      </w:r>
      <w:r w:rsidRPr="00822F44">
        <w:rPr>
          <w:b/>
          <w:szCs w:val="20"/>
        </w:rPr>
        <w:t>-</w:t>
      </w:r>
      <w:r w:rsidR="000D4905">
        <w:rPr>
          <w:b/>
          <w:szCs w:val="20"/>
        </w:rPr>
        <w:t>2</w:t>
      </w:r>
      <w:r w:rsidR="005A671C">
        <w:rPr>
          <w:b/>
          <w:szCs w:val="20"/>
        </w:rPr>
        <w:t>-2018</w:t>
      </w:r>
      <w:r w:rsidRPr="00822F44">
        <w:rPr>
          <w:b/>
          <w:szCs w:val="20"/>
        </w:rPr>
        <w:t xml:space="preserve">/ZO: </w:t>
      </w:r>
      <w:r w:rsidRPr="00822F44">
        <w:rPr>
          <w:szCs w:val="20"/>
        </w:rPr>
        <w:t xml:space="preserve">ZO schvaluje </w:t>
      </w:r>
      <w:r>
        <w:rPr>
          <w:szCs w:val="20"/>
        </w:rPr>
        <w:t>ověřovatele zápisu</w:t>
      </w:r>
      <w:r w:rsidRPr="00822F44">
        <w:rPr>
          <w:szCs w:val="20"/>
        </w:rPr>
        <w:t xml:space="preserve"> </w:t>
      </w:r>
      <w:r w:rsidR="00372F8E">
        <w:rPr>
          <w:szCs w:val="20"/>
        </w:rPr>
        <w:t>Jiřího Michala</w:t>
      </w:r>
      <w:r>
        <w:rPr>
          <w:szCs w:val="20"/>
        </w:rPr>
        <w:t xml:space="preserve"> a Lenku </w:t>
      </w:r>
      <w:proofErr w:type="spellStart"/>
      <w:r>
        <w:rPr>
          <w:szCs w:val="20"/>
        </w:rPr>
        <w:t>Sgalitzerovou</w:t>
      </w:r>
      <w:proofErr w:type="spellEnd"/>
      <w:r w:rsidRPr="00822F44">
        <w:rPr>
          <w:szCs w:val="20"/>
        </w:rPr>
        <w:t xml:space="preserve"> </w:t>
      </w:r>
    </w:p>
    <w:p w:rsidR="00B06873" w:rsidRDefault="00B06873" w:rsidP="00862276">
      <w:pPr>
        <w:tabs>
          <w:tab w:val="left" w:pos="567"/>
        </w:tabs>
        <w:rPr>
          <w:b/>
          <w:szCs w:val="20"/>
        </w:rPr>
      </w:pPr>
    </w:p>
    <w:p w:rsidR="00B06873" w:rsidRDefault="00B06873" w:rsidP="00862276">
      <w:pPr>
        <w:tabs>
          <w:tab w:val="left" w:pos="567"/>
        </w:tabs>
        <w:rPr>
          <w:b/>
          <w:szCs w:val="20"/>
        </w:rPr>
      </w:pPr>
    </w:p>
    <w:p w:rsidR="00372F8E" w:rsidRPr="00DD0F1C" w:rsidRDefault="00372F8E" w:rsidP="00372F8E">
      <w:pPr>
        <w:pStyle w:val="Nadpis1"/>
        <w:numPr>
          <w:ilvl w:val="0"/>
          <w:numId w:val="15"/>
        </w:numPr>
        <w:rPr>
          <w:szCs w:val="20"/>
        </w:rPr>
      </w:pPr>
      <w:bookmarkStart w:id="36" w:name="_Toc407010454"/>
      <w:bookmarkStart w:id="37" w:name="_Toc409622509"/>
      <w:bookmarkStart w:id="38" w:name="_Toc409626509"/>
      <w:bookmarkStart w:id="39" w:name="_Toc410208216"/>
      <w:bookmarkStart w:id="40" w:name="_Toc449344892"/>
      <w:bookmarkStart w:id="41" w:name="_Toc449538850"/>
      <w:bookmarkStart w:id="42" w:name="_Toc531186998"/>
      <w:bookmarkStart w:id="43" w:name="_Toc531188074"/>
      <w:bookmarkStart w:id="44" w:name="_Toc531189329"/>
      <w:bookmarkStart w:id="45" w:name="_Toc531250571"/>
      <w:bookmarkStart w:id="46" w:name="_Toc531769789"/>
      <w:bookmarkStart w:id="47" w:name="_Toc406581137"/>
      <w:bookmarkStart w:id="48" w:name="_Toc406581253"/>
      <w:bookmarkStart w:id="49" w:name="_Toc406588094"/>
      <w:bookmarkStart w:id="50" w:name="_Toc531792243"/>
      <w:bookmarkStart w:id="51" w:name="_Toc531792601"/>
      <w:bookmarkStart w:id="52" w:name="_Toc531793271"/>
      <w:bookmarkStart w:id="53" w:name="_Toc531793311"/>
      <w:r>
        <w:rPr>
          <w:szCs w:val="20"/>
        </w:rPr>
        <w:t>Kontrola minulého zápisu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50"/>
      <w:bookmarkEnd w:id="51"/>
      <w:bookmarkEnd w:id="52"/>
      <w:bookmarkEnd w:id="53"/>
    </w:p>
    <w:p w:rsidR="00372F8E" w:rsidRDefault="00372F8E" w:rsidP="00372F8E">
      <w:pPr>
        <w:rPr>
          <w:szCs w:val="20"/>
        </w:rPr>
      </w:pPr>
      <w:r>
        <w:rPr>
          <w:b/>
          <w:szCs w:val="20"/>
        </w:rPr>
        <w:t>Připomínky</w:t>
      </w:r>
      <w:r w:rsidRPr="00822F44">
        <w:rPr>
          <w:b/>
          <w:szCs w:val="20"/>
        </w:rPr>
        <w:t>:</w:t>
      </w:r>
      <w:r>
        <w:rPr>
          <w:szCs w:val="20"/>
        </w:rPr>
        <w:t xml:space="preserve"> </w:t>
      </w:r>
    </w:p>
    <w:p w:rsidR="00372F8E" w:rsidRDefault="00372F8E" w:rsidP="00372F8E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372F8E" w:rsidRDefault="00372F8E" w:rsidP="00372F8E">
      <w:pPr>
        <w:tabs>
          <w:tab w:val="left" w:pos="567"/>
        </w:tabs>
        <w:rPr>
          <w:szCs w:val="20"/>
        </w:rPr>
      </w:pPr>
    </w:p>
    <w:p w:rsidR="00386B3C" w:rsidRPr="00DD0F1C" w:rsidRDefault="00386B3C" w:rsidP="00372F8E">
      <w:pPr>
        <w:pStyle w:val="Nadpis1"/>
        <w:numPr>
          <w:ilvl w:val="0"/>
          <w:numId w:val="15"/>
        </w:numPr>
        <w:rPr>
          <w:szCs w:val="20"/>
        </w:rPr>
      </w:pPr>
      <w:bookmarkStart w:id="54" w:name="_Toc410208217"/>
      <w:bookmarkStart w:id="55" w:name="_Toc449344893"/>
      <w:bookmarkStart w:id="56" w:name="_Toc449538851"/>
      <w:bookmarkStart w:id="57" w:name="_Toc531186999"/>
      <w:bookmarkStart w:id="58" w:name="_Toc531188075"/>
      <w:bookmarkStart w:id="59" w:name="_Toc531189330"/>
      <w:bookmarkStart w:id="60" w:name="_Toc531250572"/>
      <w:bookmarkStart w:id="61" w:name="_Toc531769790"/>
      <w:bookmarkStart w:id="62" w:name="_Toc531792244"/>
      <w:bookmarkStart w:id="63" w:name="_Toc531792602"/>
      <w:bookmarkStart w:id="64" w:name="_Toc531793272"/>
      <w:bookmarkStart w:id="65" w:name="_Toc531793312"/>
      <w:r w:rsidRPr="00DD0F1C">
        <w:rPr>
          <w:szCs w:val="20"/>
        </w:rPr>
        <w:t>Schválení programu</w:t>
      </w:r>
      <w:bookmarkEnd w:id="47"/>
      <w:bookmarkEnd w:id="48"/>
      <w:bookmarkEnd w:id="49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86B3C" w:rsidRDefault="001425D0" w:rsidP="00386B3C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 w:rsidR="00386B3C">
        <w:rPr>
          <w:szCs w:val="20"/>
        </w:rPr>
        <w:t xml:space="preserve"> </w:t>
      </w:r>
      <w:r w:rsidR="00D22A96">
        <w:rPr>
          <w:szCs w:val="20"/>
        </w:rPr>
        <w:t xml:space="preserve">Schválení </w:t>
      </w:r>
      <w:r w:rsidR="00274183">
        <w:rPr>
          <w:szCs w:val="20"/>
        </w:rPr>
        <w:t xml:space="preserve">programu </w:t>
      </w:r>
      <w:r w:rsidR="00D22A96">
        <w:rPr>
          <w:szCs w:val="20"/>
        </w:rPr>
        <w:t xml:space="preserve">zasedání </w:t>
      </w:r>
      <w:r w:rsidR="00274183">
        <w:rPr>
          <w:szCs w:val="20"/>
        </w:rPr>
        <w:t>rozeslaného zastupitelům a vyvěšeného na úřední desce</w:t>
      </w:r>
    </w:p>
    <w:p w:rsidR="00386B3C" w:rsidRDefault="00386B3C" w:rsidP="00386B3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Jiné návrhy:</w:t>
      </w:r>
    </w:p>
    <w:p w:rsidR="00386B3C" w:rsidRDefault="00386B3C" w:rsidP="00386B3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386B3C" w:rsidRDefault="00386B3C" w:rsidP="00862276">
      <w:pPr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EB4B29">
        <w:rPr>
          <w:b/>
          <w:szCs w:val="20"/>
        </w:rPr>
        <w:t>4</w:t>
      </w:r>
      <w:r w:rsidRPr="00822F44">
        <w:rPr>
          <w:b/>
          <w:szCs w:val="20"/>
        </w:rPr>
        <w:t>-</w:t>
      </w:r>
      <w:r w:rsidR="000D4905">
        <w:rPr>
          <w:b/>
          <w:szCs w:val="20"/>
        </w:rPr>
        <w:t>2</w:t>
      </w:r>
      <w:r w:rsidR="005A671C">
        <w:rPr>
          <w:b/>
          <w:szCs w:val="20"/>
        </w:rPr>
        <w:t>-2018</w:t>
      </w:r>
      <w:r w:rsidRPr="00822F44">
        <w:rPr>
          <w:b/>
          <w:szCs w:val="20"/>
        </w:rPr>
        <w:t xml:space="preserve">/ZO: </w:t>
      </w:r>
      <w:r w:rsidR="001425D0" w:rsidRPr="00822F44">
        <w:rPr>
          <w:szCs w:val="20"/>
        </w:rPr>
        <w:t>ZO schvaluje</w:t>
      </w:r>
      <w:r w:rsidR="001425D0">
        <w:rPr>
          <w:szCs w:val="20"/>
        </w:rPr>
        <w:t xml:space="preserve"> předložený</w:t>
      </w:r>
      <w:r w:rsidR="001425D0" w:rsidRPr="00822F44">
        <w:rPr>
          <w:szCs w:val="20"/>
        </w:rPr>
        <w:t xml:space="preserve"> </w:t>
      </w:r>
      <w:r w:rsidR="001425D0">
        <w:rPr>
          <w:szCs w:val="20"/>
        </w:rPr>
        <w:t>program zasedání</w:t>
      </w:r>
    </w:p>
    <w:p w:rsidR="00D61F5B" w:rsidRPr="00DD0F1C" w:rsidRDefault="004A6EB5" w:rsidP="00D61F5B">
      <w:pPr>
        <w:pStyle w:val="Nadpis1"/>
        <w:numPr>
          <w:ilvl w:val="0"/>
          <w:numId w:val="15"/>
        </w:numPr>
        <w:rPr>
          <w:szCs w:val="20"/>
        </w:rPr>
      </w:pPr>
      <w:bookmarkStart w:id="66" w:name="_Toc531188076"/>
      <w:bookmarkStart w:id="67" w:name="_Toc531189331"/>
      <w:bookmarkStart w:id="68" w:name="_Toc531250573"/>
      <w:bookmarkStart w:id="69" w:name="_Toc531769791"/>
      <w:bookmarkStart w:id="70" w:name="_Toc449538852"/>
      <w:bookmarkStart w:id="71" w:name="_Toc531792245"/>
      <w:bookmarkStart w:id="72" w:name="_Toc531792603"/>
      <w:bookmarkStart w:id="73" w:name="_Toc531793273"/>
      <w:bookmarkStart w:id="74" w:name="_Toc531793313"/>
      <w:r>
        <w:rPr>
          <w:szCs w:val="20"/>
        </w:rPr>
        <w:lastRenderedPageBreak/>
        <w:t>Veřejnoprávní smlouva - přestupky</w:t>
      </w:r>
      <w:bookmarkEnd w:id="66"/>
      <w:bookmarkEnd w:id="67"/>
      <w:bookmarkEnd w:id="68"/>
      <w:bookmarkEnd w:id="69"/>
      <w:bookmarkEnd w:id="71"/>
      <w:bookmarkEnd w:id="72"/>
      <w:bookmarkEnd w:id="73"/>
      <w:bookmarkEnd w:id="74"/>
    </w:p>
    <w:p w:rsidR="002B719C" w:rsidRDefault="00D61F5B" w:rsidP="00D61F5B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4A6EB5">
        <w:rPr>
          <w:szCs w:val="20"/>
        </w:rPr>
        <w:t xml:space="preserve">Obec dlouhodobě deleguje přestupkovou agendu na město Mníšek pod Brdy. Stejně tak činí jiné malé obce. Je to zejména z důvodu složitosti agendy a s ní souvisejících procesů. Mníšek pod Brdy vzhledem k náročnosti a nárůstu nákladů podmínil další smlouvu nárůstem ceny a to z 8tis na 12tis Kč ročně. Vzhledem k tomu, že jiné řešení není dostupné a je to nárůst ceny po 12letech, doporučujeme smlouvu schválit. </w:t>
      </w:r>
    </w:p>
    <w:p w:rsidR="00D61F5B" w:rsidRPr="001425D0" w:rsidRDefault="00D61F5B" w:rsidP="00D61F5B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D61F5B" w:rsidRDefault="00D61F5B" w:rsidP="00D61F5B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D61F5B" w:rsidRDefault="00D61F5B" w:rsidP="00D61F5B">
      <w:pPr>
        <w:rPr>
          <w:szCs w:val="20"/>
        </w:rPr>
      </w:pPr>
      <w:r>
        <w:rPr>
          <w:b/>
          <w:szCs w:val="20"/>
        </w:rPr>
        <w:t>Usnesení č. 5</w:t>
      </w:r>
      <w:r w:rsidRPr="00822F44">
        <w:rPr>
          <w:b/>
          <w:szCs w:val="20"/>
        </w:rPr>
        <w:t>-</w:t>
      </w:r>
      <w:r w:rsidR="000D4905">
        <w:rPr>
          <w:b/>
          <w:szCs w:val="20"/>
        </w:rPr>
        <w:t>2</w:t>
      </w:r>
      <w:r w:rsidR="005A671C">
        <w:rPr>
          <w:b/>
          <w:szCs w:val="20"/>
        </w:rPr>
        <w:t>-2018</w:t>
      </w:r>
      <w:r w:rsidRPr="00822F44">
        <w:rPr>
          <w:b/>
          <w:szCs w:val="20"/>
        </w:rPr>
        <w:t>/ZO</w:t>
      </w:r>
      <w:r w:rsidRPr="00172C6D">
        <w:rPr>
          <w:szCs w:val="20"/>
        </w:rPr>
        <w:t xml:space="preserve">: </w:t>
      </w:r>
      <w:r w:rsidR="004A6EB5">
        <w:rPr>
          <w:szCs w:val="20"/>
        </w:rPr>
        <w:t xml:space="preserve">ZO schvaluje veřejnoprávní smlouvu s městem Mníšek pod Brdy o </w:t>
      </w:r>
      <w:r w:rsidR="004A6EB5" w:rsidRPr="004A6EB5">
        <w:rPr>
          <w:szCs w:val="20"/>
        </w:rPr>
        <w:t>odpovědnosti za přestupky a řízení o nich</w:t>
      </w:r>
      <w:r w:rsidR="001B724A">
        <w:rPr>
          <w:szCs w:val="20"/>
        </w:rPr>
        <w:t xml:space="preserve"> s tím, že </w:t>
      </w:r>
      <w:r w:rsidR="001B724A" w:rsidRPr="001B724A">
        <w:rPr>
          <w:szCs w:val="20"/>
        </w:rPr>
        <w:t xml:space="preserve">orgány města Mníšek pod Brdy </w:t>
      </w:r>
      <w:r w:rsidR="001B724A">
        <w:rPr>
          <w:szCs w:val="20"/>
        </w:rPr>
        <w:t xml:space="preserve">budou </w:t>
      </w:r>
      <w:r w:rsidR="001B724A" w:rsidRPr="001B724A">
        <w:rPr>
          <w:szCs w:val="20"/>
        </w:rPr>
        <w:t>místně příslušnými správními orgány v řízeních o přestupcích pro správní obvod obce Černolice.</w:t>
      </w:r>
    </w:p>
    <w:p w:rsidR="009074EE" w:rsidRPr="00DD0F1C" w:rsidRDefault="001B724A" w:rsidP="001B724A">
      <w:pPr>
        <w:pStyle w:val="Nadpis1"/>
        <w:numPr>
          <w:ilvl w:val="0"/>
          <w:numId w:val="15"/>
        </w:numPr>
        <w:rPr>
          <w:szCs w:val="20"/>
        </w:rPr>
      </w:pPr>
      <w:bookmarkStart w:id="75" w:name="_Toc531188077"/>
      <w:bookmarkStart w:id="76" w:name="_Toc531189332"/>
      <w:bookmarkStart w:id="77" w:name="_Toc531250574"/>
      <w:bookmarkStart w:id="78" w:name="_Toc531769792"/>
      <w:bookmarkStart w:id="79" w:name="_Toc531792246"/>
      <w:bookmarkStart w:id="80" w:name="_Toc531792604"/>
      <w:bookmarkStart w:id="81" w:name="_Toc531793274"/>
      <w:bookmarkStart w:id="82" w:name="_Toc531793314"/>
      <w:bookmarkEnd w:id="70"/>
      <w:r w:rsidRPr="001B724A">
        <w:rPr>
          <w:szCs w:val="20"/>
        </w:rPr>
        <w:t>Dodatk</w:t>
      </w:r>
      <w:r>
        <w:rPr>
          <w:szCs w:val="20"/>
        </w:rPr>
        <w:t xml:space="preserve">em č. 4 ke stanovám </w:t>
      </w:r>
      <w:r w:rsidRPr="001B724A">
        <w:rPr>
          <w:szCs w:val="20"/>
        </w:rPr>
        <w:t>svazku obcí VOK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9074EE" w:rsidRDefault="009074EE" w:rsidP="009074EE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1B724A">
        <w:rPr>
          <w:szCs w:val="20"/>
        </w:rPr>
        <w:t>Tento dodatek</w:t>
      </w:r>
      <w:r w:rsidR="001B724A" w:rsidRPr="001B724A">
        <w:rPr>
          <w:szCs w:val="20"/>
        </w:rPr>
        <w:t xml:space="preserve"> č. 4 ke stanovám dobrovolného svazku obcí VOK</w:t>
      </w:r>
      <w:r w:rsidR="001B724A">
        <w:rPr>
          <w:szCs w:val="20"/>
        </w:rPr>
        <w:t xml:space="preserve"> </w:t>
      </w:r>
      <w:r w:rsidR="00B06DDF">
        <w:rPr>
          <w:szCs w:val="20"/>
        </w:rPr>
        <w:t xml:space="preserve">Mníšek pod Brdy </w:t>
      </w:r>
      <w:r w:rsidR="001B724A">
        <w:rPr>
          <w:szCs w:val="20"/>
        </w:rPr>
        <w:t>upravuje zastupování jednotlivých obcí jejich starosty a místostarosty tak, že jsou uvedeni jen jako funkce a ne jmenovitě. To znamená, že v případě změny starosty / místostarosty např. po volbách již nebude třeba přijímat další dodatky.</w:t>
      </w:r>
    </w:p>
    <w:p w:rsidR="009074EE" w:rsidRPr="001425D0" w:rsidRDefault="009074EE" w:rsidP="009074EE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9074EE" w:rsidRDefault="009074EE" w:rsidP="009074EE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9074EE" w:rsidRPr="001B724A" w:rsidRDefault="009074EE" w:rsidP="009074EE">
      <w:pPr>
        <w:rPr>
          <w:szCs w:val="20"/>
        </w:rPr>
      </w:pPr>
      <w:r>
        <w:rPr>
          <w:b/>
          <w:szCs w:val="20"/>
        </w:rPr>
        <w:t xml:space="preserve">Usnesení č. </w:t>
      </w:r>
      <w:r w:rsidR="00EB4B29">
        <w:rPr>
          <w:b/>
          <w:szCs w:val="20"/>
        </w:rPr>
        <w:t>6</w:t>
      </w:r>
      <w:r w:rsidRPr="00822F44">
        <w:rPr>
          <w:b/>
          <w:szCs w:val="20"/>
        </w:rPr>
        <w:t>-</w:t>
      </w:r>
      <w:r w:rsidR="000D4905">
        <w:rPr>
          <w:b/>
          <w:szCs w:val="20"/>
        </w:rPr>
        <w:t>2</w:t>
      </w:r>
      <w:r w:rsidR="005A671C">
        <w:rPr>
          <w:b/>
          <w:szCs w:val="20"/>
        </w:rPr>
        <w:t>-2018</w:t>
      </w:r>
      <w:r w:rsidRPr="00822F44">
        <w:rPr>
          <w:b/>
          <w:szCs w:val="20"/>
        </w:rPr>
        <w:t>/ZO:</w:t>
      </w:r>
      <w:r w:rsidR="001B724A">
        <w:rPr>
          <w:b/>
          <w:szCs w:val="20"/>
        </w:rPr>
        <w:t xml:space="preserve"> </w:t>
      </w:r>
      <w:r w:rsidR="001B724A" w:rsidRPr="001B724A">
        <w:rPr>
          <w:szCs w:val="20"/>
        </w:rPr>
        <w:t xml:space="preserve">ZO </w:t>
      </w:r>
      <w:r w:rsidR="00B06DDF" w:rsidRPr="00B06DDF">
        <w:rPr>
          <w:szCs w:val="20"/>
        </w:rPr>
        <w:t>schvaluje Dodatek č. 4 ke stanovám dobrovolného svazku obcí VOK Mníšek pod Brdy a pověřuje starostu obce jeho podpisem.</w:t>
      </w:r>
    </w:p>
    <w:p w:rsidR="003B42BC" w:rsidRPr="00DD0F1C" w:rsidRDefault="00B06DDF" w:rsidP="00D61F5B">
      <w:pPr>
        <w:pStyle w:val="Nadpis1"/>
        <w:numPr>
          <w:ilvl w:val="0"/>
          <w:numId w:val="15"/>
        </w:numPr>
        <w:rPr>
          <w:szCs w:val="20"/>
        </w:rPr>
      </w:pPr>
      <w:bookmarkStart w:id="83" w:name="_Toc531189333"/>
      <w:bookmarkStart w:id="84" w:name="_Toc531250575"/>
      <w:bookmarkStart w:id="85" w:name="_Toc531769793"/>
      <w:bookmarkStart w:id="86" w:name="_Toc531792247"/>
      <w:bookmarkStart w:id="87" w:name="_Toc531792605"/>
      <w:bookmarkStart w:id="88" w:name="_Toc531793275"/>
      <w:bookmarkStart w:id="89" w:name="_Toc531793315"/>
      <w:r>
        <w:rPr>
          <w:szCs w:val="20"/>
        </w:rPr>
        <w:t>Rozpočet na rok 2019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3B42BC" w:rsidRDefault="003B42BC" w:rsidP="003B42BC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B06DDF" w:rsidRPr="00B06DDF">
        <w:rPr>
          <w:szCs w:val="20"/>
        </w:rPr>
        <w:t>Finanční výbor na svém zasedání projednal návrh rozpočtu</w:t>
      </w:r>
      <w:r w:rsidR="00C21622">
        <w:rPr>
          <w:szCs w:val="20"/>
        </w:rPr>
        <w:t xml:space="preserve"> </w:t>
      </w:r>
      <w:r w:rsidR="00B06DDF" w:rsidRPr="00B06DDF">
        <w:rPr>
          <w:szCs w:val="20"/>
        </w:rPr>
        <w:t>obce a navrhl některé úpravy. Ty byly vedením obce akceptovány, tedy je předkládán návrh rozpočtu odsouhlasený vedením obce i rozpočtovým výborem. Nejvyššími n</w:t>
      </w:r>
      <w:r w:rsidR="00B06DDF">
        <w:rPr>
          <w:szCs w:val="20"/>
        </w:rPr>
        <w:t>eprovozními náklady pro rok 2019</w:t>
      </w:r>
      <w:r w:rsidR="00B06DDF" w:rsidRPr="00B06DDF">
        <w:rPr>
          <w:szCs w:val="20"/>
        </w:rPr>
        <w:t xml:space="preserve"> jsou</w:t>
      </w:r>
      <w:r w:rsidR="00AC7294">
        <w:rPr>
          <w:szCs w:val="20"/>
        </w:rPr>
        <w:t>:</w:t>
      </w:r>
      <w:r w:rsidR="00B06DDF" w:rsidRPr="00B06DDF">
        <w:rPr>
          <w:szCs w:val="20"/>
        </w:rPr>
        <w:t xml:space="preserve"> splátka půjčky na přivaděč Baně 250 tis.,</w:t>
      </w:r>
      <w:r w:rsidR="00B06DDF">
        <w:rPr>
          <w:szCs w:val="20"/>
        </w:rPr>
        <w:t xml:space="preserve"> projekt </w:t>
      </w:r>
      <w:r w:rsidR="00C21622">
        <w:rPr>
          <w:szCs w:val="20"/>
        </w:rPr>
        <w:t xml:space="preserve">rozšíření </w:t>
      </w:r>
      <w:r w:rsidR="00B06DDF">
        <w:rPr>
          <w:szCs w:val="20"/>
        </w:rPr>
        <w:t>v</w:t>
      </w:r>
      <w:r w:rsidR="00B06DDF" w:rsidRPr="00B06DDF">
        <w:rPr>
          <w:szCs w:val="20"/>
        </w:rPr>
        <w:t>odovod</w:t>
      </w:r>
      <w:r w:rsidR="00B06DDF">
        <w:rPr>
          <w:szCs w:val="20"/>
        </w:rPr>
        <w:t>u a kanalizace</w:t>
      </w:r>
      <w:r w:rsidR="00B06DDF" w:rsidRPr="00B06DDF">
        <w:rPr>
          <w:szCs w:val="20"/>
        </w:rPr>
        <w:t xml:space="preserve"> </w:t>
      </w:r>
      <w:r w:rsidR="00B06DDF">
        <w:rPr>
          <w:szCs w:val="20"/>
        </w:rPr>
        <w:t>a příprava realizace 500 tis.</w:t>
      </w:r>
      <w:r w:rsidR="00B06DDF" w:rsidRPr="00B06DDF">
        <w:rPr>
          <w:szCs w:val="20"/>
        </w:rPr>
        <w:t>, rekonstrukce ulic v obci 300 tis.</w:t>
      </w:r>
      <w:r w:rsidR="00AC7294">
        <w:rPr>
          <w:szCs w:val="20"/>
        </w:rPr>
        <w:t xml:space="preserve"> (spoluúčast při získání dotace)</w:t>
      </w:r>
      <w:r w:rsidR="00B06DDF" w:rsidRPr="00B06DDF">
        <w:rPr>
          <w:szCs w:val="20"/>
        </w:rPr>
        <w:t xml:space="preserve">, </w:t>
      </w:r>
      <w:r w:rsidR="00AC7294">
        <w:rPr>
          <w:szCs w:val="20"/>
        </w:rPr>
        <w:t>nové autobusové přístřešky 500 tis., rekonstrukce Jezírka v parku 5</w:t>
      </w:r>
      <w:r w:rsidR="00B06DDF" w:rsidRPr="00B06DDF">
        <w:rPr>
          <w:szCs w:val="20"/>
        </w:rPr>
        <w:t xml:space="preserve">00 tis. (spoluúčast při získání dotace), </w:t>
      </w:r>
      <w:r w:rsidR="00AC7294">
        <w:rPr>
          <w:szCs w:val="20"/>
        </w:rPr>
        <w:t xml:space="preserve">příprava </w:t>
      </w:r>
      <w:r w:rsidR="00C21622">
        <w:rPr>
          <w:szCs w:val="20"/>
        </w:rPr>
        <w:t>úpravy</w:t>
      </w:r>
      <w:r w:rsidR="00AC7294">
        <w:rPr>
          <w:szCs w:val="20"/>
        </w:rPr>
        <w:t xml:space="preserve"> okolí horního rybníka 1</w:t>
      </w:r>
      <w:r w:rsidR="00B06DDF" w:rsidRPr="00B06DDF">
        <w:rPr>
          <w:szCs w:val="20"/>
        </w:rPr>
        <w:t xml:space="preserve">00 tis., </w:t>
      </w:r>
      <w:r w:rsidR="00AC7294">
        <w:rPr>
          <w:szCs w:val="20"/>
        </w:rPr>
        <w:t>opravy a rozšíření veřejného osvětlení 3</w:t>
      </w:r>
      <w:r w:rsidR="00B06DDF" w:rsidRPr="00B06DDF">
        <w:rPr>
          <w:szCs w:val="20"/>
        </w:rPr>
        <w:t>00 tis.</w:t>
      </w:r>
      <w:r w:rsidR="00AC7294">
        <w:rPr>
          <w:szCs w:val="20"/>
        </w:rPr>
        <w:t>, mateřská škola 45</w:t>
      </w:r>
      <w:r w:rsidR="00B06DDF" w:rsidRPr="00B06DDF">
        <w:rPr>
          <w:szCs w:val="20"/>
        </w:rPr>
        <w:t>0 tis.</w:t>
      </w:r>
      <w:r w:rsidR="00AC7294">
        <w:rPr>
          <w:szCs w:val="20"/>
        </w:rPr>
        <w:t>, dokončení změny územního plánu 250 tis</w:t>
      </w:r>
      <w:r w:rsidR="00C21622">
        <w:rPr>
          <w:szCs w:val="20"/>
        </w:rPr>
        <w:t xml:space="preserve">., </w:t>
      </w:r>
      <w:r w:rsidR="00AC7294">
        <w:rPr>
          <w:szCs w:val="20"/>
        </w:rPr>
        <w:t>stání na tříděný odpad 200 tis., stánek občerstvení v parku 350 tis.</w:t>
      </w:r>
      <w:r w:rsidR="00B06DDF" w:rsidRPr="00B06DDF">
        <w:rPr>
          <w:szCs w:val="20"/>
        </w:rPr>
        <w:t xml:space="preserve"> Celkově je rozpočet koncipován jako schodkový, schodek je financován přebytky z minulých let.</w:t>
      </w:r>
    </w:p>
    <w:p w:rsidR="003B42BC" w:rsidRPr="001425D0" w:rsidRDefault="003B42BC" w:rsidP="003B42BC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3B42BC" w:rsidRDefault="003B42BC" w:rsidP="003B42B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3B42BC" w:rsidRDefault="00EB4B29" w:rsidP="003B42BC">
      <w:pPr>
        <w:rPr>
          <w:b/>
          <w:szCs w:val="20"/>
        </w:rPr>
      </w:pPr>
      <w:r>
        <w:rPr>
          <w:b/>
          <w:szCs w:val="20"/>
        </w:rPr>
        <w:t>Usnesení č. 7</w:t>
      </w:r>
      <w:r w:rsidR="003B42BC" w:rsidRPr="00822F44">
        <w:rPr>
          <w:b/>
          <w:szCs w:val="20"/>
        </w:rPr>
        <w:t>-</w:t>
      </w:r>
      <w:r w:rsidR="000D4905">
        <w:rPr>
          <w:b/>
          <w:szCs w:val="20"/>
        </w:rPr>
        <w:t>2</w:t>
      </w:r>
      <w:r w:rsidR="005A671C">
        <w:rPr>
          <w:b/>
          <w:szCs w:val="20"/>
        </w:rPr>
        <w:t>-2018</w:t>
      </w:r>
      <w:r w:rsidR="003B42BC" w:rsidRPr="00822F44">
        <w:rPr>
          <w:b/>
          <w:szCs w:val="20"/>
        </w:rPr>
        <w:t xml:space="preserve">/ZO: </w:t>
      </w:r>
      <w:r w:rsidR="003B42BC" w:rsidRPr="00822F44">
        <w:rPr>
          <w:szCs w:val="20"/>
        </w:rPr>
        <w:t>ZO</w:t>
      </w:r>
      <w:r w:rsidR="00B06DDF" w:rsidRPr="00B06DDF">
        <w:t xml:space="preserve"> </w:t>
      </w:r>
      <w:r w:rsidR="00B06DDF" w:rsidRPr="00B06DDF">
        <w:rPr>
          <w:szCs w:val="20"/>
        </w:rPr>
        <w:t>sch</w:t>
      </w:r>
      <w:r w:rsidR="00AC7294">
        <w:rPr>
          <w:szCs w:val="20"/>
        </w:rPr>
        <w:t>valuje rozpočet obce na rok 2019</w:t>
      </w:r>
      <w:r w:rsidR="00B06DDF" w:rsidRPr="00B06DDF">
        <w:rPr>
          <w:szCs w:val="20"/>
        </w:rPr>
        <w:t xml:space="preserve"> jako schodkový s celkovým</w:t>
      </w:r>
      <w:r w:rsidR="00AC7294">
        <w:rPr>
          <w:szCs w:val="20"/>
        </w:rPr>
        <w:t>i příjmy třídy 1-4 ve výši 6 831,1</w:t>
      </w:r>
      <w:r w:rsidR="00B06DDF" w:rsidRPr="00B06DDF">
        <w:rPr>
          <w:szCs w:val="20"/>
        </w:rPr>
        <w:t>0 tis. Kč, výdaji třídy 5 a 6 ve výš</w:t>
      </w:r>
      <w:r w:rsidR="00AC7294">
        <w:rPr>
          <w:szCs w:val="20"/>
        </w:rPr>
        <w:t>i 7 405,6</w:t>
      </w:r>
      <w:r w:rsidR="00B06DDF" w:rsidRPr="00B06DDF">
        <w:rPr>
          <w:szCs w:val="20"/>
        </w:rPr>
        <w:t>0 tis. Kč a fi</w:t>
      </w:r>
      <w:r w:rsidR="00C21622">
        <w:rPr>
          <w:szCs w:val="20"/>
        </w:rPr>
        <w:t>nancováním třídy 8 ve výši 574,5</w:t>
      </w:r>
      <w:r w:rsidR="00B06DDF" w:rsidRPr="00B06DDF">
        <w:rPr>
          <w:szCs w:val="20"/>
        </w:rPr>
        <w:t>0 tis. Kč. Závazné ukazatele rozpočtu zastupitelstvo obce schvaluje dle tab</w:t>
      </w:r>
      <w:r w:rsidR="00C21622">
        <w:rPr>
          <w:szCs w:val="20"/>
        </w:rPr>
        <w:t>ulky, „Návrh rozpočtu na rok 2019</w:t>
      </w:r>
      <w:r w:rsidR="00B06DDF" w:rsidRPr="00B06DDF">
        <w:rPr>
          <w:szCs w:val="20"/>
        </w:rPr>
        <w:t>“, která je nedílnou součástí zápisu ze zasedání zastupitelstva obce. Schodek bude vyrovnán zapojením přebytku hospodaření z minulých let.</w:t>
      </w:r>
    </w:p>
    <w:p w:rsidR="001425D0" w:rsidRDefault="001425D0" w:rsidP="00862276">
      <w:pPr>
        <w:rPr>
          <w:b/>
          <w:szCs w:val="20"/>
        </w:rPr>
      </w:pPr>
    </w:p>
    <w:p w:rsidR="003B42BC" w:rsidRPr="00DD0F1C" w:rsidRDefault="00791BED" w:rsidP="00D61F5B">
      <w:pPr>
        <w:pStyle w:val="Nadpis1"/>
        <w:numPr>
          <w:ilvl w:val="0"/>
          <w:numId w:val="15"/>
        </w:numPr>
        <w:rPr>
          <w:szCs w:val="20"/>
        </w:rPr>
      </w:pPr>
      <w:bookmarkStart w:id="90" w:name="_Toc531250576"/>
      <w:bookmarkStart w:id="91" w:name="_Toc531769794"/>
      <w:bookmarkStart w:id="92" w:name="_Toc531792248"/>
      <w:bookmarkStart w:id="93" w:name="_Toc531792606"/>
      <w:bookmarkStart w:id="94" w:name="_Toc531793276"/>
      <w:bookmarkStart w:id="95" w:name="_Toc531793316"/>
      <w:r>
        <w:rPr>
          <w:szCs w:val="20"/>
        </w:rPr>
        <w:t xml:space="preserve">ZŠ </w:t>
      </w:r>
      <w:proofErr w:type="spellStart"/>
      <w:r>
        <w:rPr>
          <w:szCs w:val="20"/>
        </w:rPr>
        <w:t>Easyspeak</w:t>
      </w:r>
      <w:proofErr w:type="spellEnd"/>
      <w:r>
        <w:rPr>
          <w:szCs w:val="20"/>
        </w:rPr>
        <w:t xml:space="preserve"> – žádost o dotaci</w:t>
      </w:r>
      <w:bookmarkEnd w:id="90"/>
      <w:bookmarkEnd w:id="91"/>
      <w:bookmarkEnd w:id="92"/>
      <w:bookmarkEnd w:id="93"/>
      <w:bookmarkEnd w:id="94"/>
      <w:bookmarkEnd w:id="95"/>
    </w:p>
    <w:p w:rsidR="003B42BC" w:rsidRDefault="003B42BC" w:rsidP="003B42BC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791BED">
        <w:rPr>
          <w:szCs w:val="20"/>
        </w:rPr>
        <w:t xml:space="preserve">Základní škola a mateřská škola </w:t>
      </w:r>
      <w:proofErr w:type="spellStart"/>
      <w:proofErr w:type="gramStart"/>
      <w:r w:rsidR="00791BED">
        <w:rPr>
          <w:szCs w:val="20"/>
        </w:rPr>
        <w:t>Easyspeak</w:t>
      </w:r>
      <w:proofErr w:type="spellEnd"/>
      <w:r w:rsidR="00791BED">
        <w:rPr>
          <w:szCs w:val="20"/>
        </w:rPr>
        <w:t xml:space="preserve"> </w:t>
      </w:r>
      <w:proofErr w:type="spellStart"/>
      <w:r w:rsidR="00791BED">
        <w:rPr>
          <w:szCs w:val="20"/>
        </w:rPr>
        <w:t>z.ú</w:t>
      </w:r>
      <w:proofErr w:type="spellEnd"/>
      <w:r w:rsidR="00791BED">
        <w:rPr>
          <w:szCs w:val="20"/>
        </w:rPr>
        <w:t>. žádá</w:t>
      </w:r>
      <w:proofErr w:type="gramEnd"/>
      <w:r w:rsidR="00791BED">
        <w:rPr>
          <w:szCs w:val="20"/>
        </w:rPr>
        <w:t xml:space="preserve"> obec Černolice o poskytnutí dotace na pokrytí nákladů na spotřebu elektrické energie ve výši 3.500 Kč měsíčně. Tedy v případě schválení dotace pro zbytek školního roku 2018/2019 by se jednalo o 21.000 Kč. O tuto částku by se ponížily celkové platby školy za elektrickou energii do konce června 2019.</w:t>
      </w:r>
    </w:p>
    <w:p w:rsidR="003B42BC" w:rsidRDefault="003B42BC" w:rsidP="003B42BC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3B42BC" w:rsidRDefault="003B42BC" w:rsidP="003B42B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CC5141" w:rsidRPr="00822F44" w:rsidTr="00FC153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41" w:rsidRPr="00822F44" w:rsidRDefault="00CC5141" w:rsidP="00FC153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3B42BC" w:rsidRDefault="00EB4B29" w:rsidP="003B42BC">
      <w:pPr>
        <w:rPr>
          <w:b/>
          <w:szCs w:val="20"/>
        </w:rPr>
      </w:pPr>
      <w:r>
        <w:rPr>
          <w:b/>
          <w:szCs w:val="20"/>
        </w:rPr>
        <w:t>Usnesení č. 8</w:t>
      </w:r>
      <w:r w:rsidR="003B42BC" w:rsidRPr="00822F44">
        <w:rPr>
          <w:b/>
          <w:szCs w:val="20"/>
        </w:rPr>
        <w:t>-</w:t>
      </w:r>
      <w:r w:rsidR="000D4905">
        <w:rPr>
          <w:b/>
          <w:szCs w:val="20"/>
        </w:rPr>
        <w:t>2</w:t>
      </w:r>
      <w:r w:rsidR="005A671C">
        <w:rPr>
          <w:b/>
          <w:szCs w:val="20"/>
        </w:rPr>
        <w:t>-2018</w:t>
      </w:r>
      <w:r w:rsidR="003B42BC" w:rsidRPr="00822F44">
        <w:rPr>
          <w:b/>
          <w:szCs w:val="20"/>
        </w:rPr>
        <w:t xml:space="preserve">/ZO: </w:t>
      </w:r>
      <w:r w:rsidR="003B42BC" w:rsidRPr="00822F44">
        <w:rPr>
          <w:szCs w:val="20"/>
        </w:rPr>
        <w:t>ZO</w:t>
      </w:r>
      <w:r w:rsidR="00791BED">
        <w:rPr>
          <w:szCs w:val="20"/>
        </w:rPr>
        <w:t xml:space="preserve"> schvaluje dotaci na energii pro Základní školu a mateřskou školu </w:t>
      </w:r>
      <w:proofErr w:type="spellStart"/>
      <w:proofErr w:type="gramStart"/>
      <w:r w:rsidR="00791BED">
        <w:rPr>
          <w:szCs w:val="20"/>
        </w:rPr>
        <w:t>Easyspeak</w:t>
      </w:r>
      <w:proofErr w:type="spellEnd"/>
      <w:r w:rsidR="00791BED">
        <w:rPr>
          <w:szCs w:val="20"/>
        </w:rPr>
        <w:t xml:space="preserve"> </w:t>
      </w:r>
      <w:proofErr w:type="spellStart"/>
      <w:r w:rsidR="00791BED">
        <w:rPr>
          <w:szCs w:val="20"/>
        </w:rPr>
        <w:t>z.ú</w:t>
      </w:r>
      <w:proofErr w:type="spellEnd"/>
      <w:r w:rsidR="00791BED">
        <w:rPr>
          <w:szCs w:val="20"/>
        </w:rPr>
        <w:t>. pro</w:t>
      </w:r>
      <w:proofErr w:type="gramEnd"/>
      <w:r w:rsidR="00791BED">
        <w:rPr>
          <w:szCs w:val="20"/>
        </w:rPr>
        <w:t xml:space="preserve"> školní rok 2018/2019 v celkové výši 21.000 Kč a pověřuje starostu podpisem smlouvy.</w:t>
      </w:r>
    </w:p>
    <w:p w:rsidR="000D4905" w:rsidRDefault="000D4905" w:rsidP="00862276">
      <w:pPr>
        <w:rPr>
          <w:b/>
          <w:szCs w:val="20"/>
        </w:rPr>
      </w:pPr>
    </w:p>
    <w:p w:rsidR="000D4905" w:rsidRPr="00DD0F1C" w:rsidRDefault="00B02153" w:rsidP="000D4905">
      <w:pPr>
        <w:pStyle w:val="Nadpis1"/>
        <w:numPr>
          <w:ilvl w:val="0"/>
          <w:numId w:val="15"/>
        </w:numPr>
        <w:rPr>
          <w:szCs w:val="20"/>
        </w:rPr>
      </w:pPr>
      <w:bookmarkStart w:id="96" w:name="_Toc531769795"/>
      <w:bookmarkStart w:id="97" w:name="_Toc531792249"/>
      <w:bookmarkStart w:id="98" w:name="_Toc531792607"/>
      <w:bookmarkStart w:id="99" w:name="_Toc531793277"/>
      <w:bookmarkStart w:id="100" w:name="_Toc531793317"/>
      <w:r>
        <w:rPr>
          <w:szCs w:val="20"/>
        </w:rPr>
        <w:lastRenderedPageBreak/>
        <w:t>Ceník zřízení věcného břemene</w:t>
      </w:r>
      <w:bookmarkEnd w:id="96"/>
      <w:bookmarkEnd w:id="97"/>
      <w:bookmarkEnd w:id="98"/>
      <w:bookmarkEnd w:id="99"/>
      <w:bookmarkEnd w:id="100"/>
    </w:p>
    <w:p w:rsidR="000D4905" w:rsidRDefault="000D4905" w:rsidP="00B02153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B02153">
        <w:rPr>
          <w:szCs w:val="20"/>
        </w:rPr>
        <w:t xml:space="preserve">Obec má od roku 2012 ceník na věcná břemena. </w:t>
      </w:r>
      <w:r w:rsidR="00B02153" w:rsidRPr="00B02153">
        <w:rPr>
          <w:szCs w:val="20"/>
        </w:rPr>
        <w:t>Usnesení č. 11-14-2012/ZO: ZO schvaluje výši deklaratorních odměn za zřízení věcného břemene při výstavbě distribuční soustavy elektrické energie v této výši:</w:t>
      </w:r>
      <w:r w:rsidR="00B02153">
        <w:rPr>
          <w:szCs w:val="20"/>
        </w:rPr>
        <w:t xml:space="preserve"> </w:t>
      </w:r>
      <w:r w:rsidR="00B02153" w:rsidRPr="00B02153">
        <w:rPr>
          <w:szCs w:val="20"/>
        </w:rPr>
        <w:t>250 Kč za každý metr podzemní kabeláže, pokud nejde o překop obecní komunikace,</w:t>
      </w:r>
      <w:r w:rsidR="00B02153">
        <w:rPr>
          <w:szCs w:val="20"/>
        </w:rPr>
        <w:t xml:space="preserve"> </w:t>
      </w:r>
      <w:r w:rsidR="00B02153" w:rsidRPr="00B02153">
        <w:rPr>
          <w:szCs w:val="20"/>
        </w:rPr>
        <w:t>5000 Kč za překop obecní komunikace, 1000 Kč za elektrickou skříň k rodinnému domku nebo chatě a umístěnou částečně nebo úplně na obecním pozemku,</w:t>
      </w:r>
      <w:r w:rsidR="00B02153">
        <w:rPr>
          <w:szCs w:val="20"/>
        </w:rPr>
        <w:t xml:space="preserve"> </w:t>
      </w:r>
      <w:r w:rsidR="00B02153" w:rsidRPr="00B02153">
        <w:rPr>
          <w:szCs w:val="20"/>
        </w:rPr>
        <w:t>5000 Kč za umístění trafostanice na obecním pozemku.</w:t>
      </w:r>
      <w:r w:rsidR="00B02153">
        <w:rPr>
          <w:szCs w:val="20"/>
        </w:rPr>
        <w:t xml:space="preserve"> Po konzultaci s okolními obcemi bylo zjištěno, že náš ceník je v porovnání s nimi velmi nízký. Okolní obce účtují 1.500 Kč za běžný metr kabeláže či za metr čtverečný.</w:t>
      </w:r>
    </w:p>
    <w:p w:rsidR="000D4905" w:rsidRPr="001425D0" w:rsidRDefault="000D4905" w:rsidP="000D4905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0D4905" w:rsidRDefault="000D4905" w:rsidP="000D4905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0D4905" w:rsidRPr="00822F44" w:rsidTr="005133F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0D4905" w:rsidRPr="00822F44" w:rsidTr="005133F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0D4905" w:rsidRDefault="000D4905" w:rsidP="000D4905">
      <w:pPr>
        <w:rPr>
          <w:b/>
          <w:szCs w:val="20"/>
        </w:rPr>
      </w:pPr>
      <w:r>
        <w:rPr>
          <w:b/>
          <w:szCs w:val="20"/>
        </w:rPr>
        <w:t>Usnesení č. 9</w:t>
      </w:r>
      <w:r w:rsidRPr="00822F44">
        <w:rPr>
          <w:b/>
          <w:szCs w:val="20"/>
        </w:rPr>
        <w:t>-</w:t>
      </w:r>
      <w:r>
        <w:rPr>
          <w:b/>
          <w:szCs w:val="20"/>
        </w:rPr>
        <w:t>2-2018</w:t>
      </w:r>
      <w:r w:rsidRPr="00822F44">
        <w:rPr>
          <w:b/>
          <w:szCs w:val="20"/>
        </w:rPr>
        <w:t xml:space="preserve">/ZO: </w:t>
      </w:r>
      <w:r w:rsidRPr="00822F44">
        <w:rPr>
          <w:szCs w:val="20"/>
        </w:rPr>
        <w:t>ZO</w:t>
      </w:r>
      <w:r w:rsidR="00B02153">
        <w:rPr>
          <w:szCs w:val="20"/>
        </w:rPr>
        <w:t xml:space="preserve"> </w:t>
      </w:r>
      <w:r w:rsidR="00B02153" w:rsidRPr="00B02153">
        <w:rPr>
          <w:szCs w:val="20"/>
        </w:rPr>
        <w:t>schvaluje výši deklaratorních odměn za zřízení věcného břemene při výstavbě distribuční soustavy elektrické energie v této výši:</w:t>
      </w:r>
      <w:r w:rsidR="00B02153">
        <w:rPr>
          <w:szCs w:val="20"/>
        </w:rPr>
        <w:t xml:space="preserve"> 1.</w:t>
      </w:r>
      <w:r w:rsidR="00B02153" w:rsidRPr="00B02153">
        <w:rPr>
          <w:szCs w:val="20"/>
        </w:rPr>
        <w:t>50</w:t>
      </w:r>
      <w:r w:rsidR="00B02153">
        <w:rPr>
          <w:szCs w:val="20"/>
        </w:rPr>
        <w:t>0</w:t>
      </w:r>
      <w:r w:rsidR="00B02153" w:rsidRPr="00B02153">
        <w:rPr>
          <w:szCs w:val="20"/>
        </w:rPr>
        <w:t xml:space="preserve"> Kč </w:t>
      </w:r>
      <w:r w:rsidR="00B02153">
        <w:rPr>
          <w:szCs w:val="20"/>
        </w:rPr>
        <w:t xml:space="preserve">za běžný metr podzemní kabeláže nebo metr čtverečný zastavěného pozemku. </w:t>
      </w:r>
    </w:p>
    <w:p w:rsidR="000D4905" w:rsidRDefault="000D4905" w:rsidP="00862276">
      <w:pPr>
        <w:rPr>
          <w:b/>
          <w:szCs w:val="20"/>
        </w:rPr>
      </w:pPr>
    </w:p>
    <w:p w:rsidR="000D4905" w:rsidRPr="00DD0F1C" w:rsidRDefault="0088067D" w:rsidP="000D4905">
      <w:pPr>
        <w:pStyle w:val="Nadpis1"/>
        <w:numPr>
          <w:ilvl w:val="0"/>
          <w:numId w:val="15"/>
        </w:numPr>
        <w:rPr>
          <w:szCs w:val="20"/>
        </w:rPr>
      </w:pPr>
      <w:bookmarkStart w:id="101" w:name="_Toc531187005"/>
      <w:bookmarkStart w:id="102" w:name="_Toc531188081"/>
      <w:bookmarkStart w:id="103" w:name="_Toc531189336"/>
      <w:bookmarkStart w:id="104" w:name="_Toc531250578"/>
      <w:bookmarkStart w:id="105" w:name="_Toc531769796"/>
      <w:bookmarkStart w:id="106" w:name="_Toc531792250"/>
      <w:bookmarkStart w:id="107" w:name="_Toc531792608"/>
      <w:bookmarkStart w:id="108" w:name="_Toc531793278"/>
      <w:bookmarkStart w:id="109" w:name="_Toc531793318"/>
      <w:r>
        <w:rPr>
          <w:szCs w:val="20"/>
        </w:rPr>
        <w:t xml:space="preserve">Schválení </w:t>
      </w:r>
      <w:r w:rsidR="00D373F3">
        <w:rPr>
          <w:szCs w:val="20"/>
        </w:rPr>
        <w:t xml:space="preserve">podání dvou </w:t>
      </w:r>
      <w:r>
        <w:rPr>
          <w:szCs w:val="20"/>
        </w:rPr>
        <w:t>žádostí o dotaci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>
        <w:rPr>
          <w:rFonts w:ascii="Arial" w:hAnsi="Arial" w:cs="Arial"/>
          <w:szCs w:val="20"/>
        </w:rPr>
        <w:t xml:space="preserve"> </w:t>
      </w:r>
    </w:p>
    <w:p w:rsidR="000D4905" w:rsidRPr="001425D0" w:rsidRDefault="000D4905" w:rsidP="00D373F3">
      <w:pPr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656559">
        <w:rPr>
          <w:szCs w:val="20"/>
        </w:rPr>
        <w:t>Obec Č</w:t>
      </w:r>
      <w:r w:rsidR="0088067D">
        <w:rPr>
          <w:szCs w:val="20"/>
        </w:rPr>
        <w:t>ernolice chce do konce ledna 2019 podat žádosti o dvě dotace z</w:t>
      </w:r>
      <w:r w:rsidR="00D373F3">
        <w:rPr>
          <w:szCs w:val="20"/>
        </w:rPr>
        <w:t xml:space="preserve"> dotačních </w:t>
      </w:r>
      <w:r w:rsidR="0088067D">
        <w:rPr>
          <w:szCs w:val="20"/>
        </w:rPr>
        <w:t> program MMR CR</w:t>
      </w:r>
      <w:r w:rsidR="00D373F3">
        <w:rPr>
          <w:szCs w:val="20"/>
        </w:rPr>
        <w:t xml:space="preserve"> pro rok 2019</w:t>
      </w:r>
      <w:r w:rsidR="0088067D">
        <w:rPr>
          <w:szCs w:val="20"/>
        </w:rPr>
        <w:t xml:space="preserve">: </w:t>
      </w:r>
      <w:r w:rsidR="0088067D">
        <w:rPr>
          <w:szCs w:val="20"/>
        </w:rPr>
        <w:br/>
        <w:t xml:space="preserve">1. v rámci programu „Podpora obnovy místních komunikací“ chce obec podat žádost o dotaci ve výši cca </w:t>
      </w:r>
      <w:r w:rsidR="00D373F3">
        <w:rPr>
          <w:szCs w:val="20"/>
        </w:rPr>
        <w:t xml:space="preserve">500 tisíc </w:t>
      </w:r>
      <w:r w:rsidR="0088067D">
        <w:rPr>
          <w:szCs w:val="20"/>
        </w:rPr>
        <w:t>Kč na rekonstrukci ulice Ke Křížku. Uvedená suma vyplývá z </w:t>
      </w:r>
      <w:proofErr w:type="spellStart"/>
      <w:r w:rsidR="0088067D">
        <w:rPr>
          <w:szCs w:val="20"/>
        </w:rPr>
        <w:t>nacenění</w:t>
      </w:r>
      <w:proofErr w:type="spellEnd"/>
      <w:r w:rsidR="0088067D">
        <w:rPr>
          <w:szCs w:val="20"/>
        </w:rPr>
        <w:t xml:space="preserve"> prací. Ne z výsledku soutěže. Dotace je poskytována </w:t>
      </w:r>
      <w:r w:rsidR="00D373F3">
        <w:rPr>
          <w:szCs w:val="20"/>
        </w:rPr>
        <w:t xml:space="preserve">až do </w:t>
      </w:r>
      <w:r w:rsidR="0088067D">
        <w:rPr>
          <w:szCs w:val="20"/>
        </w:rPr>
        <w:t>výš</w:t>
      </w:r>
      <w:r w:rsidR="00D373F3">
        <w:rPr>
          <w:szCs w:val="20"/>
        </w:rPr>
        <w:t>e</w:t>
      </w:r>
      <w:r w:rsidR="0088067D">
        <w:rPr>
          <w:szCs w:val="20"/>
        </w:rPr>
        <w:t xml:space="preserve"> 70 %</w:t>
      </w:r>
      <w:r w:rsidR="00D373F3">
        <w:rPr>
          <w:szCs w:val="20"/>
        </w:rPr>
        <w:t>. V případě obdržení dotace v max. možné míře a realizace rekonstrukce v uvedené výši by spolufinancování obce činilo 150 tis. Kč,</w:t>
      </w:r>
      <w:r w:rsidR="0088067D">
        <w:rPr>
          <w:szCs w:val="20"/>
        </w:rPr>
        <w:br/>
        <w:t>2. v rámci programu „</w:t>
      </w:r>
      <w:r w:rsidR="0088067D" w:rsidRPr="0088067D">
        <w:rPr>
          <w:szCs w:val="20"/>
        </w:rPr>
        <w:t>Podpora budování a obnovy míst aktivního a pasivního odpočinku</w:t>
      </w:r>
      <w:r w:rsidR="00D373F3">
        <w:rPr>
          <w:szCs w:val="20"/>
        </w:rPr>
        <w:t xml:space="preserve">“ chce obec podat žádost o dotaci ve výši cca 200 tisíc Kč. Uvedená suma vyplývá z cen předmětů, o které je žádáno. Přístřešek, lavičky, dokončení </w:t>
      </w:r>
      <w:r w:rsidR="00656559">
        <w:rPr>
          <w:szCs w:val="20"/>
        </w:rPr>
        <w:t xml:space="preserve">cest v parku, hřiště pro </w:t>
      </w:r>
      <w:proofErr w:type="spellStart"/>
      <w:r w:rsidR="00656559">
        <w:rPr>
          <w:szCs w:val="20"/>
        </w:rPr>
        <w:t>petanque</w:t>
      </w:r>
      <w:proofErr w:type="spellEnd"/>
      <w:r w:rsidR="00D373F3">
        <w:rPr>
          <w:szCs w:val="20"/>
        </w:rPr>
        <w:t>, koše aj. venkovní mobiliáře. Dotace je poskytována až do výše 70 %. V případě obdržení dotace v max. možné míře a realizace inovace místa aktivního a pasivního odpočinku by spolufinancování obce činilo 60 tis. Kč.</w:t>
      </w:r>
      <w:r w:rsidR="00D373F3">
        <w:rPr>
          <w:szCs w:val="20"/>
        </w:rPr>
        <w:br/>
      </w:r>
      <w:r>
        <w:rPr>
          <w:b/>
          <w:szCs w:val="20"/>
        </w:rPr>
        <w:t>Diskuse:</w:t>
      </w:r>
    </w:p>
    <w:p w:rsidR="000D4905" w:rsidRDefault="000D4905" w:rsidP="000D4905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0D4905" w:rsidRPr="00822F44" w:rsidTr="005133F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0D4905" w:rsidRPr="00822F44" w:rsidTr="005133FE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905" w:rsidRPr="00822F44" w:rsidRDefault="000D4905" w:rsidP="005133FE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0D4905" w:rsidRDefault="000D4905" w:rsidP="000D4905">
      <w:pPr>
        <w:rPr>
          <w:b/>
          <w:szCs w:val="20"/>
        </w:rPr>
      </w:pPr>
      <w:r>
        <w:rPr>
          <w:b/>
          <w:szCs w:val="20"/>
        </w:rPr>
        <w:t>Usnesení č. 10</w:t>
      </w:r>
      <w:r w:rsidRPr="00822F44">
        <w:rPr>
          <w:b/>
          <w:szCs w:val="20"/>
        </w:rPr>
        <w:t>-</w:t>
      </w:r>
      <w:r>
        <w:rPr>
          <w:b/>
          <w:szCs w:val="20"/>
        </w:rPr>
        <w:t>2-2018</w:t>
      </w:r>
      <w:r w:rsidRPr="00822F44">
        <w:rPr>
          <w:b/>
          <w:szCs w:val="20"/>
        </w:rPr>
        <w:t xml:space="preserve">/ZO: </w:t>
      </w:r>
      <w:r w:rsidRPr="00822F44">
        <w:rPr>
          <w:szCs w:val="20"/>
        </w:rPr>
        <w:t>ZO</w:t>
      </w:r>
      <w:r w:rsidR="00D373F3">
        <w:rPr>
          <w:szCs w:val="20"/>
        </w:rPr>
        <w:t xml:space="preserve"> schval</w:t>
      </w:r>
      <w:r w:rsidR="00656559">
        <w:rPr>
          <w:szCs w:val="20"/>
        </w:rPr>
        <w:t xml:space="preserve">uje podání žádostí o dotaci </w:t>
      </w:r>
      <w:r w:rsidR="00045603">
        <w:rPr>
          <w:szCs w:val="20"/>
        </w:rPr>
        <w:t xml:space="preserve">z dotačních programů </w:t>
      </w:r>
      <w:proofErr w:type="spellStart"/>
      <w:r w:rsidR="00045603">
        <w:rPr>
          <w:szCs w:val="20"/>
        </w:rPr>
        <w:t>MMR</w:t>
      </w:r>
      <w:proofErr w:type="spellEnd"/>
      <w:r w:rsidR="00045603">
        <w:rPr>
          <w:szCs w:val="20"/>
        </w:rPr>
        <w:t xml:space="preserve"> Č</w:t>
      </w:r>
      <w:r w:rsidR="00045603">
        <w:rPr>
          <w:szCs w:val="20"/>
        </w:rPr>
        <w:t>R pro rok 2019</w:t>
      </w:r>
      <w:r w:rsidR="00045603">
        <w:rPr>
          <w:szCs w:val="20"/>
        </w:rPr>
        <w:t xml:space="preserve"> a to v rámci programu</w:t>
      </w:r>
      <w:r w:rsidR="00D373F3">
        <w:rPr>
          <w:szCs w:val="20"/>
        </w:rPr>
        <w:t xml:space="preserve"> „Podpo</w:t>
      </w:r>
      <w:r w:rsidR="00045603">
        <w:rPr>
          <w:szCs w:val="20"/>
        </w:rPr>
        <w:t xml:space="preserve">ra obnovy místních komunikací“ a </w:t>
      </w:r>
      <w:r w:rsidR="00D373F3">
        <w:rPr>
          <w:szCs w:val="20"/>
        </w:rPr>
        <w:t>v rámci programu „</w:t>
      </w:r>
      <w:r w:rsidR="00D373F3" w:rsidRPr="0088067D">
        <w:rPr>
          <w:szCs w:val="20"/>
        </w:rPr>
        <w:t>Podpora budování a obnovy míst aktivního a pasivního odpočinku</w:t>
      </w:r>
      <w:r w:rsidR="00D373F3">
        <w:rPr>
          <w:szCs w:val="20"/>
        </w:rPr>
        <w:t>“.</w:t>
      </w:r>
    </w:p>
    <w:p w:rsidR="000D4905" w:rsidRDefault="000D4905" w:rsidP="00862276">
      <w:pPr>
        <w:rPr>
          <w:b/>
          <w:szCs w:val="20"/>
        </w:rPr>
      </w:pPr>
    </w:p>
    <w:p w:rsidR="00434F44" w:rsidRDefault="00434F44" w:rsidP="00434F44">
      <w:pPr>
        <w:pStyle w:val="Nadpis1"/>
        <w:numPr>
          <w:ilvl w:val="0"/>
          <w:numId w:val="15"/>
        </w:numPr>
        <w:rPr>
          <w:szCs w:val="20"/>
        </w:rPr>
      </w:pPr>
      <w:bookmarkStart w:id="110" w:name="_Toc531187006"/>
      <w:bookmarkStart w:id="111" w:name="_Toc531188082"/>
      <w:bookmarkStart w:id="112" w:name="_Toc531189337"/>
      <w:bookmarkStart w:id="113" w:name="_Toc531250579"/>
      <w:bookmarkStart w:id="114" w:name="_Toc531769797"/>
      <w:bookmarkStart w:id="115" w:name="_Toc528159592"/>
      <w:bookmarkStart w:id="116" w:name="_Toc527556967"/>
      <w:bookmarkStart w:id="117" w:name="_Toc525740315"/>
      <w:bookmarkStart w:id="118" w:name="_Toc524950489"/>
      <w:bookmarkStart w:id="119" w:name="_Toc531792251"/>
      <w:bookmarkStart w:id="120" w:name="_Toc531792609"/>
      <w:bookmarkStart w:id="121" w:name="_Toc531793279"/>
      <w:bookmarkStart w:id="122" w:name="_Toc531793319"/>
      <w:r>
        <w:rPr>
          <w:szCs w:val="20"/>
        </w:rPr>
        <w:t xml:space="preserve">Prodej části pozemků </w:t>
      </w:r>
      <w:proofErr w:type="spellStart"/>
      <w:r>
        <w:rPr>
          <w:szCs w:val="20"/>
        </w:rPr>
        <w:t>pč</w:t>
      </w:r>
      <w:proofErr w:type="spellEnd"/>
      <w:r>
        <w:rPr>
          <w:szCs w:val="20"/>
        </w:rPr>
        <w:t>. 221/1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>
        <w:rPr>
          <w:szCs w:val="20"/>
        </w:rPr>
        <w:t xml:space="preserve"> </w:t>
      </w:r>
    </w:p>
    <w:p w:rsidR="00434F44" w:rsidRDefault="00434F44" w:rsidP="00434F44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Část obecního pozemku </w:t>
      </w:r>
      <w:proofErr w:type="spellStart"/>
      <w:r>
        <w:rPr>
          <w:szCs w:val="20"/>
        </w:rPr>
        <w:t>pč</w:t>
      </w:r>
      <w:proofErr w:type="spellEnd"/>
      <w:r>
        <w:rPr>
          <w:szCs w:val="20"/>
        </w:rPr>
        <w:t xml:space="preserve">. 221/1, tedy nový pozemek </w:t>
      </w:r>
      <w:proofErr w:type="spellStart"/>
      <w:r>
        <w:rPr>
          <w:szCs w:val="20"/>
        </w:rPr>
        <w:t>pč</w:t>
      </w:r>
      <w:proofErr w:type="spellEnd"/>
      <w:r>
        <w:rPr>
          <w:szCs w:val="20"/>
        </w:rPr>
        <w:t>. 221/67 o výměře 660 m</w:t>
      </w:r>
      <w:r>
        <w:rPr>
          <w:szCs w:val="20"/>
          <w:vertAlign w:val="superscript"/>
        </w:rPr>
        <w:t xml:space="preserve">2 </w:t>
      </w:r>
      <w:r>
        <w:rPr>
          <w:szCs w:val="20"/>
        </w:rPr>
        <w:t xml:space="preserve">obklopuje chatu </w:t>
      </w:r>
    </w:p>
    <w:p w:rsidR="00434F44" w:rsidRPr="00656559" w:rsidRDefault="00434F44" w:rsidP="00434F44">
      <w:pPr>
        <w:tabs>
          <w:tab w:val="left" w:pos="567"/>
        </w:tabs>
        <w:rPr>
          <w:szCs w:val="20"/>
        </w:rPr>
      </w:pPr>
      <w:proofErr w:type="spellStart"/>
      <w:proofErr w:type="gramStart"/>
      <w:r>
        <w:rPr>
          <w:szCs w:val="20"/>
        </w:rPr>
        <w:t>č.e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244 a její majitel by</w:t>
      </w:r>
      <w:r>
        <w:rPr>
          <w:szCs w:val="20"/>
        </w:rPr>
        <w:t xml:space="preserve"> tento pozemek rád odkoupil. P</w:t>
      </w:r>
      <w:r>
        <w:rPr>
          <w:szCs w:val="20"/>
        </w:rPr>
        <w:t xml:space="preserve">rodej </w:t>
      </w:r>
      <w:r>
        <w:rPr>
          <w:szCs w:val="20"/>
        </w:rPr>
        <w:t xml:space="preserve">byl schválen </w:t>
      </w:r>
      <w:r w:rsidRPr="00434F44">
        <w:rPr>
          <w:szCs w:val="20"/>
        </w:rPr>
        <w:t>Usnesení</w:t>
      </w:r>
      <w:r>
        <w:rPr>
          <w:szCs w:val="20"/>
        </w:rPr>
        <w:t>m</w:t>
      </w:r>
      <w:r w:rsidRPr="00434F44">
        <w:rPr>
          <w:szCs w:val="20"/>
        </w:rPr>
        <w:t xml:space="preserve"> č. 15-1-2018/</w:t>
      </w:r>
      <w:proofErr w:type="spellStart"/>
      <w:r w:rsidRPr="00434F44">
        <w:rPr>
          <w:szCs w:val="20"/>
        </w:rPr>
        <w:t>ZO</w:t>
      </w:r>
      <w:proofErr w:type="spellEnd"/>
      <w:r>
        <w:rPr>
          <w:szCs w:val="20"/>
        </w:rPr>
        <w:t>. Dle posudku realitní kanceláře je doporučená prodejní cena dolní části pozemku o výměře 248m</w:t>
      </w:r>
      <w:r>
        <w:rPr>
          <w:szCs w:val="20"/>
          <w:vertAlign w:val="superscript"/>
        </w:rPr>
        <w:t>2 </w:t>
      </w:r>
      <w:r>
        <w:rPr>
          <w:szCs w:val="20"/>
        </w:rPr>
        <w:t>100 Kč/m</w:t>
      </w:r>
      <w:r>
        <w:rPr>
          <w:szCs w:val="20"/>
          <w:vertAlign w:val="superscript"/>
        </w:rPr>
        <w:t xml:space="preserve">2 </w:t>
      </w:r>
      <w:r>
        <w:rPr>
          <w:szCs w:val="20"/>
        </w:rPr>
        <w:t xml:space="preserve">, cena horní svažité části </w:t>
      </w:r>
      <w:r w:rsidR="00656559">
        <w:rPr>
          <w:szCs w:val="20"/>
        </w:rPr>
        <w:t>(sklon</w:t>
      </w:r>
      <w:r>
        <w:rPr>
          <w:szCs w:val="20"/>
        </w:rPr>
        <w:t xml:space="preserve"> </w:t>
      </w:r>
      <w:r w:rsidR="00656559">
        <w:rPr>
          <w:szCs w:val="20"/>
        </w:rPr>
        <w:t xml:space="preserve">cca </w:t>
      </w:r>
      <w:r>
        <w:rPr>
          <w:szCs w:val="20"/>
        </w:rPr>
        <w:t>70</w:t>
      </w:r>
      <w:r w:rsidR="00656559">
        <w:rPr>
          <w:szCs w:val="20"/>
        </w:rPr>
        <w:t xml:space="preserve"> stupňů) </w:t>
      </w:r>
      <w:r>
        <w:rPr>
          <w:szCs w:val="20"/>
        </w:rPr>
        <w:t>o výměře 412m</w:t>
      </w:r>
      <w:r>
        <w:rPr>
          <w:szCs w:val="20"/>
          <w:vertAlign w:val="superscript"/>
        </w:rPr>
        <w:t xml:space="preserve">2 </w:t>
      </w:r>
      <w:r>
        <w:rPr>
          <w:szCs w:val="20"/>
        </w:rPr>
        <w:t>je doporučena ve výši 25</w:t>
      </w:r>
      <w:r>
        <w:rPr>
          <w:szCs w:val="20"/>
        </w:rPr>
        <w:t xml:space="preserve"> Kč/m</w:t>
      </w:r>
      <w:r>
        <w:rPr>
          <w:szCs w:val="20"/>
          <w:vertAlign w:val="superscript"/>
        </w:rPr>
        <w:t>2</w:t>
      </w:r>
      <w:r w:rsidR="00656559">
        <w:rPr>
          <w:szCs w:val="20"/>
        </w:rPr>
        <w:t xml:space="preserve"> . Z toho výpočtem vychází průměrná doporučená cena cca 55</w:t>
      </w:r>
      <w:r w:rsidR="00656559">
        <w:rPr>
          <w:szCs w:val="20"/>
        </w:rPr>
        <w:t xml:space="preserve"> Kč/m</w:t>
      </w:r>
      <w:r w:rsidR="00656559">
        <w:rPr>
          <w:szCs w:val="20"/>
          <w:vertAlign w:val="superscript"/>
        </w:rPr>
        <w:t>2</w:t>
      </w:r>
      <w:r w:rsidR="00656559">
        <w:rPr>
          <w:szCs w:val="20"/>
        </w:rPr>
        <w:t>, tedy celková</w:t>
      </w:r>
      <w:r w:rsidR="00656559">
        <w:rPr>
          <w:szCs w:val="20"/>
        </w:rPr>
        <w:t xml:space="preserve"> </w:t>
      </w:r>
      <w:r w:rsidR="00656559">
        <w:rPr>
          <w:szCs w:val="20"/>
        </w:rPr>
        <w:t>cena</w:t>
      </w:r>
      <w:r w:rsidR="00656559">
        <w:rPr>
          <w:szCs w:val="20"/>
        </w:rPr>
        <w:t xml:space="preserve"> 36.300 Kč</w:t>
      </w:r>
      <w:r w:rsidR="00656559">
        <w:rPr>
          <w:szCs w:val="20"/>
        </w:rPr>
        <w:t>.</w:t>
      </w:r>
    </w:p>
    <w:p w:rsidR="00434F44" w:rsidRDefault="00434F44" w:rsidP="00434F44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Hlasování: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434F44" w:rsidTr="00434F44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F44" w:rsidRDefault="00434F4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F44" w:rsidRDefault="00434F44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F44" w:rsidRDefault="00434F4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F44" w:rsidRDefault="00434F4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F44" w:rsidRDefault="00434F44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F44" w:rsidRDefault="00434F4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44" w:rsidRDefault="00434F4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434F44" w:rsidTr="00656559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F44" w:rsidRDefault="00434F44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F44" w:rsidRDefault="00434F44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F44" w:rsidRDefault="00434F44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F44" w:rsidRDefault="00434F44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F44" w:rsidRDefault="00434F44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F44" w:rsidRDefault="00434F44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44" w:rsidRDefault="00434F44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1425D0" w:rsidRPr="001E659D" w:rsidRDefault="00656559" w:rsidP="001E659D">
      <w:pPr>
        <w:rPr>
          <w:b/>
          <w:szCs w:val="20"/>
        </w:rPr>
      </w:pPr>
      <w:r>
        <w:rPr>
          <w:b/>
          <w:szCs w:val="20"/>
        </w:rPr>
        <w:t>Usnesení č. 11-2</w:t>
      </w:r>
      <w:r w:rsidR="00434F44">
        <w:rPr>
          <w:b/>
          <w:szCs w:val="20"/>
        </w:rPr>
        <w:t>-2018/</w:t>
      </w:r>
      <w:proofErr w:type="spellStart"/>
      <w:r w:rsidR="00434F44">
        <w:rPr>
          <w:b/>
          <w:szCs w:val="20"/>
        </w:rPr>
        <w:t>ZO</w:t>
      </w:r>
      <w:proofErr w:type="spellEnd"/>
      <w:r w:rsidR="00434F44">
        <w:rPr>
          <w:b/>
          <w:szCs w:val="20"/>
        </w:rPr>
        <w:t xml:space="preserve">: </w:t>
      </w:r>
      <w:proofErr w:type="spellStart"/>
      <w:r>
        <w:rPr>
          <w:szCs w:val="20"/>
        </w:rPr>
        <w:t>ZO</w:t>
      </w:r>
      <w:proofErr w:type="spellEnd"/>
      <w:r>
        <w:rPr>
          <w:szCs w:val="20"/>
        </w:rPr>
        <w:t xml:space="preserve"> schvaluje prodej</w:t>
      </w:r>
      <w:r w:rsidR="00434F44">
        <w:rPr>
          <w:szCs w:val="20"/>
        </w:rPr>
        <w:t xml:space="preserve"> části obecního pozemku </w:t>
      </w:r>
      <w:proofErr w:type="spellStart"/>
      <w:r w:rsidR="00434F44">
        <w:rPr>
          <w:szCs w:val="20"/>
        </w:rPr>
        <w:t>pč</w:t>
      </w:r>
      <w:proofErr w:type="spellEnd"/>
      <w:r w:rsidR="00434F44">
        <w:rPr>
          <w:szCs w:val="20"/>
        </w:rPr>
        <w:t xml:space="preserve">. 221/1, tedy nový pozemek </w:t>
      </w:r>
      <w:proofErr w:type="spellStart"/>
      <w:r w:rsidR="00434F44">
        <w:rPr>
          <w:szCs w:val="20"/>
        </w:rPr>
        <w:t>pč</w:t>
      </w:r>
      <w:proofErr w:type="spellEnd"/>
      <w:r w:rsidR="00434F44">
        <w:rPr>
          <w:szCs w:val="20"/>
        </w:rPr>
        <w:t>. 221/67 o výměře 660 m</w:t>
      </w:r>
      <w:r w:rsidR="00434F44">
        <w:rPr>
          <w:szCs w:val="20"/>
          <w:vertAlign w:val="superscript"/>
        </w:rPr>
        <w:t xml:space="preserve">2 </w:t>
      </w:r>
      <w:r>
        <w:rPr>
          <w:szCs w:val="20"/>
        </w:rPr>
        <w:t>a za cenu 36.300 Kč</w:t>
      </w:r>
      <w:r>
        <w:rPr>
          <w:szCs w:val="20"/>
          <w:vertAlign w:val="superscript"/>
        </w:rPr>
        <w:t xml:space="preserve"> </w:t>
      </w:r>
      <w:r>
        <w:rPr>
          <w:szCs w:val="20"/>
        </w:rPr>
        <w:t xml:space="preserve">a </w:t>
      </w:r>
      <w:r w:rsidR="00434F44">
        <w:rPr>
          <w:szCs w:val="20"/>
        </w:rPr>
        <w:t xml:space="preserve">pověřuje starostu </w:t>
      </w:r>
      <w:r>
        <w:rPr>
          <w:szCs w:val="20"/>
        </w:rPr>
        <w:t>podpisem smlouvy</w:t>
      </w:r>
      <w:bookmarkEnd w:id="110"/>
      <w:bookmarkEnd w:id="111"/>
      <w:bookmarkEnd w:id="112"/>
      <w:bookmarkEnd w:id="113"/>
      <w:bookmarkEnd w:id="114"/>
      <w:r w:rsidR="00045603">
        <w:rPr>
          <w:szCs w:val="20"/>
        </w:rPr>
        <w:t>.</w:t>
      </w:r>
    </w:p>
    <w:p w:rsidR="001E659D" w:rsidRPr="00DD0F1C" w:rsidRDefault="001E659D" w:rsidP="001E659D">
      <w:pPr>
        <w:pStyle w:val="Nadpis1"/>
        <w:numPr>
          <w:ilvl w:val="0"/>
          <w:numId w:val="15"/>
        </w:numPr>
        <w:rPr>
          <w:szCs w:val="20"/>
        </w:rPr>
      </w:pPr>
      <w:bookmarkStart w:id="123" w:name="_Toc466903337"/>
      <w:bookmarkStart w:id="124" w:name="_Toc467657574"/>
      <w:bookmarkStart w:id="125" w:name="_Toc468093140"/>
      <w:bookmarkStart w:id="126" w:name="_Toc468267123"/>
      <w:bookmarkStart w:id="127" w:name="_Toc468714381"/>
      <w:bookmarkStart w:id="128" w:name="_Toc498528888"/>
      <w:bookmarkStart w:id="129" w:name="_Toc498941670"/>
      <w:bookmarkStart w:id="130" w:name="_Toc499131376"/>
      <w:bookmarkStart w:id="131" w:name="_Toc499131394"/>
      <w:bookmarkStart w:id="132" w:name="_Toc499716540"/>
      <w:bookmarkStart w:id="133" w:name="_Toc499718918"/>
      <w:bookmarkStart w:id="134" w:name="_Toc499737378"/>
      <w:bookmarkStart w:id="135" w:name="_Toc499737428"/>
      <w:bookmarkStart w:id="136" w:name="_Toc499737579"/>
      <w:bookmarkStart w:id="137" w:name="_Toc531793280"/>
      <w:bookmarkStart w:id="138" w:name="_Toc531793320"/>
      <w:r>
        <w:rPr>
          <w:szCs w:val="20"/>
        </w:rPr>
        <w:t>Rozpočtov</w:t>
      </w:r>
      <w:r w:rsidR="00412A33">
        <w:rPr>
          <w:szCs w:val="20"/>
        </w:rPr>
        <w:t>á</w:t>
      </w:r>
      <w:r>
        <w:rPr>
          <w:szCs w:val="20"/>
        </w:rPr>
        <w:t xml:space="preserve"> opatření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1E659D" w:rsidRDefault="001E659D" w:rsidP="001E659D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58118F">
        <w:rPr>
          <w:szCs w:val="20"/>
        </w:rPr>
        <w:t xml:space="preserve">Schvaluje se </w:t>
      </w:r>
      <w:r w:rsidR="00412A33">
        <w:rPr>
          <w:szCs w:val="20"/>
        </w:rPr>
        <w:t>Rozpočtové opatření č. 8/2018:</w:t>
      </w:r>
      <w:bookmarkStart w:id="139" w:name="_GoBack"/>
      <w:bookmarkEnd w:id="139"/>
      <w:r>
        <w:rPr>
          <w:szCs w:val="20"/>
        </w:rPr>
        <w:t xml:space="preserve"> Dále je nutné schválit tzv. „Poslední rozpočtové opatření“, které účetně srovnává rozpočet na konci roku se skutečností.</w:t>
      </w:r>
      <w:r>
        <w:rPr>
          <w:szCs w:val="20"/>
        </w:rPr>
        <w:t xml:space="preserve"> </w:t>
      </w:r>
      <w:r>
        <w:rPr>
          <w:szCs w:val="20"/>
        </w:rPr>
        <w:t xml:space="preserve">Rovněž je třeba schválit speciální </w:t>
      </w:r>
      <w:r>
        <w:rPr>
          <w:szCs w:val="20"/>
        </w:rPr>
        <w:t>rozpočtová opatření pro rok 2019</w:t>
      </w:r>
      <w:r>
        <w:rPr>
          <w:szCs w:val="20"/>
        </w:rPr>
        <w:t>, která dle zákona musí být přijata automaticky vždy při přijetí dotace na</w:t>
      </w:r>
      <w:r>
        <w:rPr>
          <w:szCs w:val="20"/>
        </w:rPr>
        <w:t xml:space="preserve"> volby (europarlament</w:t>
      </w:r>
      <w:r>
        <w:rPr>
          <w:szCs w:val="20"/>
        </w:rPr>
        <w:t>).</w:t>
      </w:r>
    </w:p>
    <w:p w:rsidR="001E659D" w:rsidRDefault="001E659D" w:rsidP="001E659D">
      <w:pPr>
        <w:tabs>
          <w:tab w:val="left" w:pos="567"/>
        </w:tabs>
        <w:rPr>
          <w:b/>
          <w:szCs w:val="20"/>
        </w:rPr>
      </w:pPr>
    </w:p>
    <w:p w:rsidR="001E659D" w:rsidRDefault="001E659D" w:rsidP="001E659D">
      <w:pPr>
        <w:tabs>
          <w:tab w:val="left" w:pos="567"/>
        </w:tabs>
        <w:rPr>
          <w:b/>
          <w:szCs w:val="20"/>
        </w:rPr>
      </w:pPr>
    </w:p>
    <w:p w:rsidR="001E659D" w:rsidRDefault="001E659D" w:rsidP="001E659D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lastRenderedPageBreak/>
        <w:t>Hlasování: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1E659D" w:rsidTr="00FB3B7B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59D" w:rsidRDefault="001E659D" w:rsidP="00FB3B7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59D" w:rsidRDefault="001E659D" w:rsidP="00FB3B7B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59D" w:rsidRDefault="001E659D" w:rsidP="00FB3B7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Michal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59D" w:rsidRDefault="001E659D" w:rsidP="00FB3B7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Mudr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59D" w:rsidRDefault="001E659D" w:rsidP="00FB3B7B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Sgalitzerová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59D" w:rsidRDefault="001E659D" w:rsidP="00FB3B7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Schmidt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59D" w:rsidRDefault="001E659D" w:rsidP="00FB3B7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Zdráhal</w:t>
            </w:r>
          </w:p>
        </w:tc>
      </w:tr>
      <w:tr w:rsidR="001E659D" w:rsidTr="00FB3B7B">
        <w:trPr>
          <w:trHeight w:val="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59D" w:rsidRDefault="001E659D" w:rsidP="00FB3B7B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59D" w:rsidRDefault="001E659D" w:rsidP="00FB3B7B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59D" w:rsidRDefault="001E659D" w:rsidP="00FB3B7B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59D" w:rsidRDefault="001E659D" w:rsidP="00FB3B7B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59D" w:rsidRDefault="001E659D" w:rsidP="00FB3B7B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59D" w:rsidRDefault="001E659D" w:rsidP="00FB3B7B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9D" w:rsidRDefault="001E659D" w:rsidP="00FB3B7B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</w:tr>
    </w:tbl>
    <w:p w:rsidR="001E659D" w:rsidRPr="001E659D" w:rsidRDefault="001E659D" w:rsidP="001E659D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Usnesení č. 12</w:t>
      </w:r>
      <w:r>
        <w:rPr>
          <w:b/>
          <w:szCs w:val="20"/>
        </w:rPr>
        <w:t>-2-2018/</w:t>
      </w:r>
      <w:proofErr w:type="spellStart"/>
      <w:r>
        <w:rPr>
          <w:b/>
          <w:szCs w:val="20"/>
        </w:rPr>
        <w:t>ZO</w:t>
      </w:r>
      <w:proofErr w:type="spellEnd"/>
      <w:r>
        <w:rPr>
          <w:b/>
          <w:szCs w:val="20"/>
        </w:rPr>
        <w:t xml:space="preserve">: </w:t>
      </w:r>
      <w:proofErr w:type="spellStart"/>
      <w:r>
        <w:rPr>
          <w:szCs w:val="20"/>
        </w:rPr>
        <w:t>ZO</w:t>
      </w:r>
      <w:proofErr w:type="spellEnd"/>
    </w:p>
    <w:p w:rsidR="00C814A4" w:rsidRPr="00EA295E" w:rsidRDefault="00C814A4" w:rsidP="00C814A4">
      <w:pPr>
        <w:rPr>
          <w:szCs w:val="20"/>
        </w:rPr>
      </w:pPr>
      <w:r w:rsidRPr="00EA295E">
        <w:rPr>
          <w:szCs w:val="20"/>
        </w:rPr>
        <w:t>1. schvalu</w:t>
      </w:r>
      <w:r>
        <w:rPr>
          <w:szCs w:val="20"/>
        </w:rPr>
        <w:t>je roz</w:t>
      </w:r>
      <w:r w:rsidR="00882031">
        <w:rPr>
          <w:szCs w:val="20"/>
        </w:rPr>
        <w:t>počtové opatření č. 8</w:t>
      </w:r>
      <w:r>
        <w:rPr>
          <w:szCs w:val="20"/>
        </w:rPr>
        <w:t>/2018</w:t>
      </w:r>
      <w:r w:rsidRPr="00EA295E">
        <w:rPr>
          <w:szCs w:val="20"/>
        </w:rPr>
        <w:t>,</w:t>
      </w:r>
    </w:p>
    <w:p w:rsidR="00C814A4" w:rsidRDefault="00C814A4" w:rsidP="00C814A4">
      <w:pPr>
        <w:rPr>
          <w:szCs w:val="20"/>
        </w:rPr>
      </w:pPr>
      <w:r w:rsidRPr="00EA295E">
        <w:rPr>
          <w:szCs w:val="20"/>
        </w:rPr>
        <w:t>2. pověřuje starostu provedením posledního</w:t>
      </w:r>
      <w:r>
        <w:rPr>
          <w:szCs w:val="20"/>
        </w:rPr>
        <w:t xml:space="preserve"> rozpočtového opatření roku 201</w:t>
      </w:r>
      <w:r>
        <w:rPr>
          <w:szCs w:val="20"/>
        </w:rPr>
        <w:t>8</w:t>
      </w:r>
      <w:r w:rsidRPr="00EA295E">
        <w:rPr>
          <w:szCs w:val="20"/>
        </w:rPr>
        <w:t>. Starosta rozpočtové opatření provede a na prvním zasedání roku 201</w:t>
      </w:r>
      <w:r>
        <w:rPr>
          <w:szCs w:val="20"/>
        </w:rPr>
        <w:t>9</w:t>
      </w:r>
      <w:r w:rsidRPr="00EA295E">
        <w:rPr>
          <w:szCs w:val="20"/>
        </w:rPr>
        <w:t xml:space="preserve"> bude o změnách </w:t>
      </w:r>
      <w:proofErr w:type="spellStart"/>
      <w:r w:rsidRPr="00EA295E">
        <w:rPr>
          <w:szCs w:val="20"/>
        </w:rPr>
        <w:t>ZO</w:t>
      </w:r>
      <w:proofErr w:type="spellEnd"/>
      <w:r w:rsidRPr="00EA295E">
        <w:rPr>
          <w:szCs w:val="20"/>
        </w:rPr>
        <w:t xml:space="preserve"> informovat</w:t>
      </w:r>
      <w:r>
        <w:rPr>
          <w:szCs w:val="20"/>
        </w:rPr>
        <w:t>.</w:t>
      </w:r>
    </w:p>
    <w:p w:rsidR="00C814A4" w:rsidRDefault="00C814A4" w:rsidP="00C814A4">
      <w:pPr>
        <w:rPr>
          <w:szCs w:val="20"/>
        </w:rPr>
      </w:pPr>
      <w:r>
        <w:rPr>
          <w:szCs w:val="20"/>
        </w:rPr>
        <w:t xml:space="preserve">3. </w:t>
      </w:r>
      <w:r w:rsidRPr="00BC1224">
        <w:rPr>
          <w:szCs w:val="20"/>
        </w:rPr>
        <w:t>předběžně schvaluje rozpočtov</w:t>
      </w:r>
      <w:r>
        <w:rPr>
          <w:szCs w:val="20"/>
        </w:rPr>
        <w:t>á opatření k rozpočtu na r. 2019</w:t>
      </w:r>
      <w:r w:rsidRPr="00BC1224">
        <w:rPr>
          <w:szCs w:val="20"/>
        </w:rPr>
        <w:t xml:space="preserve"> pro operace, které vzniknou za období od </w:t>
      </w:r>
    </w:p>
    <w:p w:rsidR="00C814A4" w:rsidRDefault="00C814A4" w:rsidP="00C814A4">
      <w:pPr>
        <w:rPr>
          <w:b/>
          <w:szCs w:val="20"/>
        </w:rPr>
      </w:pPr>
      <w:r w:rsidRPr="00BC1224">
        <w:rPr>
          <w:szCs w:val="20"/>
        </w:rPr>
        <w:t xml:space="preserve">1. </w:t>
      </w:r>
      <w:r>
        <w:rPr>
          <w:szCs w:val="20"/>
        </w:rPr>
        <w:t>ledna do 31. prosince</w:t>
      </w:r>
      <w:r>
        <w:rPr>
          <w:szCs w:val="20"/>
        </w:rPr>
        <w:t xml:space="preserve"> 2019</w:t>
      </w:r>
      <w:r w:rsidRPr="00BC1224">
        <w:rPr>
          <w:szCs w:val="20"/>
        </w:rPr>
        <w:t>, bez určení konkrétní výše částky, pro rozpočtové změny související s přijetím a realizací účelově poskytnutých dotací na volby.</w:t>
      </w:r>
    </w:p>
    <w:p w:rsidR="001425D0" w:rsidRDefault="001425D0" w:rsidP="00862276">
      <w:pPr>
        <w:rPr>
          <w:b/>
          <w:szCs w:val="20"/>
        </w:rPr>
      </w:pPr>
    </w:p>
    <w:p w:rsidR="00EC313F" w:rsidRPr="00DD0F1C" w:rsidRDefault="00EC313F" w:rsidP="00EC313F">
      <w:pPr>
        <w:pStyle w:val="Nadpis1"/>
        <w:numPr>
          <w:ilvl w:val="0"/>
          <w:numId w:val="15"/>
        </w:numPr>
        <w:rPr>
          <w:szCs w:val="20"/>
        </w:rPr>
      </w:pPr>
      <w:bookmarkStart w:id="140" w:name="_Toc531793321"/>
      <w:r>
        <w:rPr>
          <w:szCs w:val="20"/>
        </w:rPr>
        <w:t>Různé</w:t>
      </w:r>
      <w:bookmarkEnd w:id="140"/>
    </w:p>
    <w:sectPr w:rsidR="00EC313F" w:rsidRPr="00DD0F1C" w:rsidSect="00045603">
      <w:pgSz w:w="11906" w:h="16838"/>
      <w:pgMar w:top="1134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4B53853"/>
    <w:multiLevelType w:val="hybridMultilevel"/>
    <w:tmpl w:val="4AC24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A085B"/>
    <w:multiLevelType w:val="hybridMultilevel"/>
    <w:tmpl w:val="5AFCECEA"/>
    <w:lvl w:ilvl="0" w:tplc="7122A1E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A79CF"/>
    <w:multiLevelType w:val="hybridMultilevel"/>
    <w:tmpl w:val="C81A1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C78DC"/>
    <w:multiLevelType w:val="hybridMultilevel"/>
    <w:tmpl w:val="3BEE8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F22FC"/>
    <w:multiLevelType w:val="hybridMultilevel"/>
    <w:tmpl w:val="FF005F82"/>
    <w:lvl w:ilvl="0" w:tplc="17CE9C48">
      <w:start w:val="8"/>
      <w:numFmt w:val="bullet"/>
      <w:lvlText w:val="-"/>
      <w:lvlJc w:val="left"/>
      <w:pPr>
        <w:ind w:left="3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3" w15:restartNumberingAfterBreak="0">
    <w:nsid w:val="37CA04E5"/>
    <w:multiLevelType w:val="hybridMultilevel"/>
    <w:tmpl w:val="3830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46915"/>
    <w:multiLevelType w:val="hybridMultilevel"/>
    <w:tmpl w:val="63529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0413A"/>
    <w:multiLevelType w:val="hybridMultilevel"/>
    <w:tmpl w:val="0DACE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A7393"/>
    <w:multiLevelType w:val="hybridMultilevel"/>
    <w:tmpl w:val="C2A01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B07A2"/>
    <w:multiLevelType w:val="hybridMultilevel"/>
    <w:tmpl w:val="3BEE8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209C6"/>
    <w:multiLevelType w:val="hybridMultilevel"/>
    <w:tmpl w:val="194A9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00E6E"/>
    <w:multiLevelType w:val="hybridMultilevel"/>
    <w:tmpl w:val="A98C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62CA0"/>
    <w:multiLevelType w:val="hybridMultilevel"/>
    <w:tmpl w:val="7DC0B976"/>
    <w:lvl w:ilvl="0" w:tplc="1B6EA084">
      <w:start w:val="4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10EEF"/>
    <w:multiLevelType w:val="hybridMultilevel"/>
    <w:tmpl w:val="80B2C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B61F0"/>
    <w:multiLevelType w:val="hybridMultilevel"/>
    <w:tmpl w:val="36E08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E3B8D"/>
    <w:multiLevelType w:val="hybridMultilevel"/>
    <w:tmpl w:val="3BEE8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F7781"/>
    <w:multiLevelType w:val="hybridMultilevel"/>
    <w:tmpl w:val="C2A01B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6"/>
  </w:num>
  <w:num w:numId="14">
    <w:abstractNumId w:val="24"/>
  </w:num>
  <w:num w:numId="15">
    <w:abstractNumId w:val="18"/>
  </w:num>
  <w:num w:numId="16">
    <w:abstractNumId w:val="14"/>
  </w:num>
  <w:num w:numId="17">
    <w:abstractNumId w:val="20"/>
  </w:num>
  <w:num w:numId="18">
    <w:abstractNumId w:val="13"/>
  </w:num>
  <w:num w:numId="19">
    <w:abstractNumId w:val="10"/>
  </w:num>
  <w:num w:numId="20">
    <w:abstractNumId w:val="21"/>
  </w:num>
  <w:num w:numId="21">
    <w:abstractNumId w:val="8"/>
  </w:num>
  <w:num w:numId="22">
    <w:abstractNumId w:val="11"/>
  </w:num>
  <w:num w:numId="23">
    <w:abstractNumId w:val="17"/>
  </w:num>
  <w:num w:numId="24">
    <w:abstractNumId w:val="2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19"/>
    <w:rsid w:val="00015777"/>
    <w:rsid w:val="00045603"/>
    <w:rsid w:val="000542C2"/>
    <w:rsid w:val="00054E92"/>
    <w:rsid w:val="000606AA"/>
    <w:rsid w:val="00064A0D"/>
    <w:rsid w:val="00073296"/>
    <w:rsid w:val="00073D66"/>
    <w:rsid w:val="0007584F"/>
    <w:rsid w:val="00077519"/>
    <w:rsid w:val="0008503B"/>
    <w:rsid w:val="00085E0D"/>
    <w:rsid w:val="000B1CC5"/>
    <w:rsid w:val="000C48BA"/>
    <w:rsid w:val="000D4905"/>
    <w:rsid w:val="000E091E"/>
    <w:rsid w:val="000E2FCE"/>
    <w:rsid w:val="000F3EA2"/>
    <w:rsid w:val="00100704"/>
    <w:rsid w:val="00100F24"/>
    <w:rsid w:val="00102F6B"/>
    <w:rsid w:val="0010336F"/>
    <w:rsid w:val="00106D22"/>
    <w:rsid w:val="00106F64"/>
    <w:rsid w:val="001125C6"/>
    <w:rsid w:val="001134DF"/>
    <w:rsid w:val="001262D1"/>
    <w:rsid w:val="00127626"/>
    <w:rsid w:val="00130BBD"/>
    <w:rsid w:val="00136E7F"/>
    <w:rsid w:val="00142017"/>
    <w:rsid w:val="001425D0"/>
    <w:rsid w:val="0015456C"/>
    <w:rsid w:val="00160527"/>
    <w:rsid w:val="00173E87"/>
    <w:rsid w:val="0017796B"/>
    <w:rsid w:val="001876A6"/>
    <w:rsid w:val="00192688"/>
    <w:rsid w:val="001949EA"/>
    <w:rsid w:val="001A0A85"/>
    <w:rsid w:val="001A0BED"/>
    <w:rsid w:val="001A1D5B"/>
    <w:rsid w:val="001A3120"/>
    <w:rsid w:val="001A547F"/>
    <w:rsid w:val="001B4503"/>
    <w:rsid w:val="001B5D3D"/>
    <w:rsid w:val="001B661A"/>
    <w:rsid w:val="001B724A"/>
    <w:rsid w:val="001C3D32"/>
    <w:rsid w:val="001D3801"/>
    <w:rsid w:val="001D444F"/>
    <w:rsid w:val="001D6113"/>
    <w:rsid w:val="001E49DA"/>
    <w:rsid w:val="001E659D"/>
    <w:rsid w:val="0020176D"/>
    <w:rsid w:val="0022004D"/>
    <w:rsid w:val="0022198C"/>
    <w:rsid w:val="00221DC2"/>
    <w:rsid w:val="002266EF"/>
    <w:rsid w:val="00231D6B"/>
    <w:rsid w:val="00240DAF"/>
    <w:rsid w:val="00244119"/>
    <w:rsid w:val="00244311"/>
    <w:rsid w:val="00245948"/>
    <w:rsid w:val="00247B3B"/>
    <w:rsid w:val="00264D11"/>
    <w:rsid w:val="00274183"/>
    <w:rsid w:val="00276303"/>
    <w:rsid w:val="002812C2"/>
    <w:rsid w:val="0028284C"/>
    <w:rsid w:val="00287895"/>
    <w:rsid w:val="00293D06"/>
    <w:rsid w:val="00294812"/>
    <w:rsid w:val="002A103A"/>
    <w:rsid w:val="002A51B2"/>
    <w:rsid w:val="002B30C3"/>
    <w:rsid w:val="002B719C"/>
    <w:rsid w:val="002C49F9"/>
    <w:rsid w:val="002D248E"/>
    <w:rsid w:val="002E082E"/>
    <w:rsid w:val="002F7647"/>
    <w:rsid w:val="00314501"/>
    <w:rsid w:val="00315989"/>
    <w:rsid w:val="003317D3"/>
    <w:rsid w:val="003460B9"/>
    <w:rsid w:val="00346786"/>
    <w:rsid w:val="00347F64"/>
    <w:rsid w:val="00354ABB"/>
    <w:rsid w:val="00372049"/>
    <w:rsid w:val="00372F8E"/>
    <w:rsid w:val="00385209"/>
    <w:rsid w:val="00386B3C"/>
    <w:rsid w:val="00391AD2"/>
    <w:rsid w:val="003A17B5"/>
    <w:rsid w:val="003A352B"/>
    <w:rsid w:val="003A5C68"/>
    <w:rsid w:val="003B0AD3"/>
    <w:rsid w:val="003B13B5"/>
    <w:rsid w:val="003B42BC"/>
    <w:rsid w:val="003B4D55"/>
    <w:rsid w:val="003D1221"/>
    <w:rsid w:val="003E0031"/>
    <w:rsid w:val="003F1A1D"/>
    <w:rsid w:val="00412A33"/>
    <w:rsid w:val="00412CC4"/>
    <w:rsid w:val="00412D06"/>
    <w:rsid w:val="00416A66"/>
    <w:rsid w:val="00416B21"/>
    <w:rsid w:val="00417E75"/>
    <w:rsid w:val="004208B6"/>
    <w:rsid w:val="00433EBF"/>
    <w:rsid w:val="00434F44"/>
    <w:rsid w:val="00455333"/>
    <w:rsid w:val="00475B87"/>
    <w:rsid w:val="00476240"/>
    <w:rsid w:val="0048200A"/>
    <w:rsid w:val="00482A05"/>
    <w:rsid w:val="004835ED"/>
    <w:rsid w:val="00483B6E"/>
    <w:rsid w:val="00485ECD"/>
    <w:rsid w:val="00495124"/>
    <w:rsid w:val="004A6EB5"/>
    <w:rsid w:val="004B10B5"/>
    <w:rsid w:val="004B17D4"/>
    <w:rsid w:val="004B4E4F"/>
    <w:rsid w:val="004C1760"/>
    <w:rsid w:val="004C3F6D"/>
    <w:rsid w:val="004C55D2"/>
    <w:rsid w:val="004D11A1"/>
    <w:rsid w:val="004D17E4"/>
    <w:rsid w:val="004D20AA"/>
    <w:rsid w:val="004D3777"/>
    <w:rsid w:val="004E0C0C"/>
    <w:rsid w:val="004E51CD"/>
    <w:rsid w:val="004F7214"/>
    <w:rsid w:val="005016A4"/>
    <w:rsid w:val="0050336D"/>
    <w:rsid w:val="005043D3"/>
    <w:rsid w:val="00504FAC"/>
    <w:rsid w:val="00513DF8"/>
    <w:rsid w:val="00527EE5"/>
    <w:rsid w:val="00530782"/>
    <w:rsid w:val="00534529"/>
    <w:rsid w:val="0054052A"/>
    <w:rsid w:val="00545A4C"/>
    <w:rsid w:val="00561E11"/>
    <w:rsid w:val="00565D4A"/>
    <w:rsid w:val="00566EF8"/>
    <w:rsid w:val="0058118F"/>
    <w:rsid w:val="00583D4C"/>
    <w:rsid w:val="005923F9"/>
    <w:rsid w:val="00594DFC"/>
    <w:rsid w:val="005A234E"/>
    <w:rsid w:val="005A6153"/>
    <w:rsid w:val="005A671C"/>
    <w:rsid w:val="005B42B9"/>
    <w:rsid w:val="005C6FDA"/>
    <w:rsid w:val="005D2C63"/>
    <w:rsid w:val="005D5734"/>
    <w:rsid w:val="005F1468"/>
    <w:rsid w:val="005F45CD"/>
    <w:rsid w:val="00611CA3"/>
    <w:rsid w:val="00613305"/>
    <w:rsid w:val="006144F5"/>
    <w:rsid w:val="00632FF5"/>
    <w:rsid w:val="0063695D"/>
    <w:rsid w:val="00640B93"/>
    <w:rsid w:val="0064459F"/>
    <w:rsid w:val="006449B8"/>
    <w:rsid w:val="00656559"/>
    <w:rsid w:val="0065782D"/>
    <w:rsid w:val="00662A87"/>
    <w:rsid w:val="00670A29"/>
    <w:rsid w:val="00672CD9"/>
    <w:rsid w:val="006A5F01"/>
    <w:rsid w:val="006B46B1"/>
    <w:rsid w:val="006B4DDD"/>
    <w:rsid w:val="006B6B71"/>
    <w:rsid w:val="006D32C7"/>
    <w:rsid w:val="006D489C"/>
    <w:rsid w:val="006D6924"/>
    <w:rsid w:val="006D6ED8"/>
    <w:rsid w:val="006D788F"/>
    <w:rsid w:val="006E143F"/>
    <w:rsid w:val="00700442"/>
    <w:rsid w:val="00701A3C"/>
    <w:rsid w:val="00702D37"/>
    <w:rsid w:val="00711511"/>
    <w:rsid w:val="00716A5C"/>
    <w:rsid w:val="00722D67"/>
    <w:rsid w:val="00725299"/>
    <w:rsid w:val="00732017"/>
    <w:rsid w:val="007330AB"/>
    <w:rsid w:val="0074278E"/>
    <w:rsid w:val="00747390"/>
    <w:rsid w:val="00751C5E"/>
    <w:rsid w:val="007572B1"/>
    <w:rsid w:val="0076173A"/>
    <w:rsid w:val="00766631"/>
    <w:rsid w:val="007870B1"/>
    <w:rsid w:val="00791BED"/>
    <w:rsid w:val="007A0D78"/>
    <w:rsid w:val="007A207F"/>
    <w:rsid w:val="007A312B"/>
    <w:rsid w:val="007A5CE1"/>
    <w:rsid w:val="007B05C3"/>
    <w:rsid w:val="007B1713"/>
    <w:rsid w:val="007B21E4"/>
    <w:rsid w:val="007B4E7C"/>
    <w:rsid w:val="007B5069"/>
    <w:rsid w:val="007C157E"/>
    <w:rsid w:val="007C4E57"/>
    <w:rsid w:val="007D6C2B"/>
    <w:rsid w:val="007E056A"/>
    <w:rsid w:val="007F785C"/>
    <w:rsid w:val="00803DF9"/>
    <w:rsid w:val="008041C2"/>
    <w:rsid w:val="00805E6F"/>
    <w:rsid w:val="008067D7"/>
    <w:rsid w:val="008140B8"/>
    <w:rsid w:val="0082032E"/>
    <w:rsid w:val="00822F44"/>
    <w:rsid w:val="00827434"/>
    <w:rsid w:val="008319EA"/>
    <w:rsid w:val="00842261"/>
    <w:rsid w:val="008507DE"/>
    <w:rsid w:val="0086053E"/>
    <w:rsid w:val="00862276"/>
    <w:rsid w:val="00866A04"/>
    <w:rsid w:val="008677B7"/>
    <w:rsid w:val="0087401C"/>
    <w:rsid w:val="00875621"/>
    <w:rsid w:val="00877E4A"/>
    <w:rsid w:val="0088067D"/>
    <w:rsid w:val="00880973"/>
    <w:rsid w:val="00882031"/>
    <w:rsid w:val="00884DFC"/>
    <w:rsid w:val="008864A9"/>
    <w:rsid w:val="00892865"/>
    <w:rsid w:val="00893CA2"/>
    <w:rsid w:val="008A6A50"/>
    <w:rsid w:val="008C14E8"/>
    <w:rsid w:val="008C410B"/>
    <w:rsid w:val="008C67AB"/>
    <w:rsid w:val="008D2EC7"/>
    <w:rsid w:val="008D60F2"/>
    <w:rsid w:val="008E5E9D"/>
    <w:rsid w:val="008F35DA"/>
    <w:rsid w:val="00902486"/>
    <w:rsid w:val="00903555"/>
    <w:rsid w:val="009074EE"/>
    <w:rsid w:val="00923EB9"/>
    <w:rsid w:val="00927927"/>
    <w:rsid w:val="009321C6"/>
    <w:rsid w:val="009411E6"/>
    <w:rsid w:val="00942D99"/>
    <w:rsid w:val="009622FE"/>
    <w:rsid w:val="00971BDE"/>
    <w:rsid w:val="009744D3"/>
    <w:rsid w:val="00974CB6"/>
    <w:rsid w:val="00977FDC"/>
    <w:rsid w:val="009A3878"/>
    <w:rsid w:val="009A6013"/>
    <w:rsid w:val="009A6093"/>
    <w:rsid w:val="009A7B6A"/>
    <w:rsid w:val="009B2AF6"/>
    <w:rsid w:val="009B334B"/>
    <w:rsid w:val="009C7103"/>
    <w:rsid w:val="009F3460"/>
    <w:rsid w:val="009F3578"/>
    <w:rsid w:val="009F45D7"/>
    <w:rsid w:val="00A0448A"/>
    <w:rsid w:val="00A1020A"/>
    <w:rsid w:val="00A12C75"/>
    <w:rsid w:val="00A1601B"/>
    <w:rsid w:val="00A21DB2"/>
    <w:rsid w:val="00A31361"/>
    <w:rsid w:val="00A34037"/>
    <w:rsid w:val="00A41547"/>
    <w:rsid w:val="00A51405"/>
    <w:rsid w:val="00A6733C"/>
    <w:rsid w:val="00A81D29"/>
    <w:rsid w:val="00A93FE1"/>
    <w:rsid w:val="00A940CC"/>
    <w:rsid w:val="00A955F9"/>
    <w:rsid w:val="00A9766C"/>
    <w:rsid w:val="00AA6BDE"/>
    <w:rsid w:val="00AB3CB5"/>
    <w:rsid w:val="00AC2B75"/>
    <w:rsid w:val="00AC5E82"/>
    <w:rsid w:val="00AC7294"/>
    <w:rsid w:val="00AD09FD"/>
    <w:rsid w:val="00AD78C6"/>
    <w:rsid w:val="00AE0D5E"/>
    <w:rsid w:val="00AE63C4"/>
    <w:rsid w:val="00AF5552"/>
    <w:rsid w:val="00B02153"/>
    <w:rsid w:val="00B06873"/>
    <w:rsid w:val="00B06DDF"/>
    <w:rsid w:val="00B077E3"/>
    <w:rsid w:val="00B103B8"/>
    <w:rsid w:val="00B11431"/>
    <w:rsid w:val="00B25371"/>
    <w:rsid w:val="00B36DE5"/>
    <w:rsid w:val="00B40277"/>
    <w:rsid w:val="00B4670B"/>
    <w:rsid w:val="00B72187"/>
    <w:rsid w:val="00B742B5"/>
    <w:rsid w:val="00B75C65"/>
    <w:rsid w:val="00B80C26"/>
    <w:rsid w:val="00B8198F"/>
    <w:rsid w:val="00B856AE"/>
    <w:rsid w:val="00B91DE6"/>
    <w:rsid w:val="00B92635"/>
    <w:rsid w:val="00B961D4"/>
    <w:rsid w:val="00BA2B8B"/>
    <w:rsid w:val="00BA54C3"/>
    <w:rsid w:val="00BC1EBF"/>
    <w:rsid w:val="00BD0942"/>
    <w:rsid w:val="00BE203C"/>
    <w:rsid w:val="00BE60D3"/>
    <w:rsid w:val="00BF5E14"/>
    <w:rsid w:val="00C21622"/>
    <w:rsid w:val="00C22459"/>
    <w:rsid w:val="00C32FA4"/>
    <w:rsid w:val="00C33EC0"/>
    <w:rsid w:val="00C341A9"/>
    <w:rsid w:val="00C41B0A"/>
    <w:rsid w:val="00C430C6"/>
    <w:rsid w:val="00C4754B"/>
    <w:rsid w:val="00C5118C"/>
    <w:rsid w:val="00C677AD"/>
    <w:rsid w:val="00C71073"/>
    <w:rsid w:val="00C72912"/>
    <w:rsid w:val="00C75157"/>
    <w:rsid w:val="00C809E5"/>
    <w:rsid w:val="00C80DCF"/>
    <w:rsid w:val="00C814A4"/>
    <w:rsid w:val="00C81C97"/>
    <w:rsid w:val="00CB7A8F"/>
    <w:rsid w:val="00CC5141"/>
    <w:rsid w:val="00CC534E"/>
    <w:rsid w:val="00CC7090"/>
    <w:rsid w:val="00CC7A40"/>
    <w:rsid w:val="00CD1A59"/>
    <w:rsid w:val="00CE72B2"/>
    <w:rsid w:val="00CF1467"/>
    <w:rsid w:val="00D03A8B"/>
    <w:rsid w:val="00D2201D"/>
    <w:rsid w:val="00D223E5"/>
    <w:rsid w:val="00D22A96"/>
    <w:rsid w:val="00D27419"/>
    <w:rsid w:val="00D308D9"/>
    <w:rsid w:val="00D373F3"/>
    <w:rsid w:val="00D466A6"/>
    <w:rsid w:val="00D50463"/>
    <w:rsid w:val="00D552BA"/>
    <w:rsid w:val="00D61F5B"/>
    <w:rsid w:val="00D67C69"/>
    <w:rsid w:val="00D702E1"/>
    <w:rsid w:val="00D70842"/>
    <w:rsid w:val="00D715D3"/>
    <w:rsid w:val="00D72777"/>
    <w:rsid w:val="00D81E71"/>
    <w:rsid w:val="00D85912"/>
    <w:rsid w:val="00D9305D"/>
    <w:rsid w:val="00DA124C"/>
    <w:rsid w:val="00DA2F6E"/>
    <w:rsid w:val="00DD0F1C"/>
    <w:rsid w:val="00DD5944"/>
    <w:rsid w:val="00DE03A8"/>
    <w:rsid w:val="00DE384F"/>
    <w:rsid w:val="00DE7506"/>
    <w:rsid w:val="00DF0CF4"/>
    <w:rsid w:val="00DF4C8C"/>
    <w:rsid w:val="00E225E2"/>
    <w:rsid w:val="00E27167"/>
    <w:rsid w:val="00E4597B"/>
    <w:rsid w:val="00E50EBE"/>
    <w:rsid w:val="00E62B18"/>
    <w:rsid w:val="00E87485"/>
    <w:rsid w:val="00E9078D"/>
    <w:rsid w:val="00E94714"/>
    <w:rsid w:val="00EA05C5"/>
    <w:rsid w:val="00EA57C6"/>
    <w:rsid w:val="00EB26B7"/>
    <w:rsid w:val="00EB4B29"/>
    <w:rsid w:val="00EB783F"/>
    <w:rsid w:val="00EC313F"/>
    <w:rsid w:val="00ED7D5F"/>
    <w:rsid w:val="00EE515D"/>
    <w:rsid w:val="00EF203E"/>
    <w:rsid w:val="00EF4F92"/>
    <w:rsid w:val="00F003F9"/>
    <w:rsid w:val="00F02B85"/>
    <w:rsid w:val="00F20DFE"/>
    <w:rsid w:val="00F217AC"/>
    <w:rsid w:val="00F27BD1"/>
    <w:rsid w:val="00F302DD"/>
    <w:rsid w:val="00F462B6"/>
    <w:rsid w:val="00F54075"/>
    <w:rsid w:val="00F56424"/>
    <w:rsid w:val="00F57A28"/>
    <w:rsid w:val="00F85A27"/>
    <w:rsid w:val="00F86C62"/>
    <w:rsid w:val="00FB560C"/>
    <w:rsid w:val="00FE1596"/>
    <w:rsid w:val="00FE76EE"/>
    <w:rsid w:val="00FF1058"/>
    <w:rsid w:val="00FF1C2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586BEF4-CCB2-4BC6-8B54-C79C0AA5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F5E14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ProsttextChar">
    <w:name w:val="Prostý text Char"/>
    <w:rPr>
      <w:rFonts w:ascii="Consolas" w:eastAsia="Calibri" w:hAnsi="Consolas" w:cs="Consolas"/>
      <w:sz w:val="21"/>
      <w:szCs w:val="21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edformtovantext">
    <w:name w:val="Předformátovaný text"/>
    <w:basedOn w:val="Normln"/>
    <w:rPr>
      <w:rFonts w:ascii="Times New Roman" w:eastAsia="NSimSun" w:hAnsi="Times New Roman" w:cs="Courier New"/>
      <w:szCs w:val="20"/>
    </w:rPr>
  </w:style>
  <w:style w:type="paragraph" w:styleId="Zkladntextodsazen">
    <w:name w:val="Body Text Indent"/>
    <w:basedOn w:val="Normln"/>
    <w:pPr>
      <w:spacing w:after="120"/>
      <w:ind w:left="283"/>
    </w:pPr>
    <w:rPr>
      <w:lang w:val="x-none"/>
    </w:rPr>
  </w:style>
  <w:style w:type="paragraph" w:customStyle="1" w:styleId="Zkladntext31">
    <w:name w:val="Základní text 31"/>
    <w:basedOn w:val="Normln"/>
    <w:pPr>
      <w:spacing w:line="240" w:lineRule="atLeast"/>
      <w:jc w:val="both"/>
    </w:pPr>
    <w:rPr>
      <w:sz w:val="22"/>
    </w:rPr>
  </w:style>
  <w:style w:type="paragraph" w:customStyle="1" w:styleId="Prosttext1">
    <w:name w:val="Prostý text1"/>
    <w:basedOn w:val="Normln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mezer">
    <w:name w:val="No Spacing"/>
    <w:uiPriority w:val="1"/>
    <w:qFormat/>
    <w:rsid w:val="00EF203E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9A3878"/>
    <w:pPr>
      <w:widowControl w:val="0"/>
      <w:autoSpaceDE w:val="0"/>
      <w:autoSpaceDN w:val="0"/>
      <w:adjustRightInd w:val="0"/>
    </w:pPr>
    <w:rPr>
      <w:rFonts w:eastAsia="Arial Unicode MS" w:hAnsi="Arial Unicode MS"/>
      <w:kern w:val="1"/>
      <w:sz w:val="24"/>
      <w:szCs w:val="24"/>
      <w:lang w:val="en" w:eastAsia="zh-CN" w:bidi="hi-IN"/>
    </w:rPr>
  </w:style>
  <w:style w:type="paragraph" w:styleId="Odstavecseseznamem">
    <w:name w:val="List Paragraph"/>
    <w:basedOn w:val="Normln"/>
    <w:uiPriority w:val="34"/>
    <w:qFormat/>
    <w:rsid w:val="00B856AE"/>
    <w:pPr>
      <w:suppressAutoHyphens w:val="0"/>
      <w:ind w:left="720"/>
    </w:pPr>
    <w:rPr>
      <w:rFonts w:eastAsia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12CC4"/>
    <w:pPr>
      <w:suppressAutoHyphens w:val="0"/>
      <w:spacing w:before="100" w:beforeAutospacing="1" w:after="100" w:afterAutospacing="1"/>
    </w:pPr>
    <w:rPr>
      <w:rFonts w:eastAsia="Calibri"/>
    </w:rPr>
  </w:style>
  <w:style w:type="character" w:customStyle="1" w:styleId="Nadpis1Char">
    <w:name w:val="Nadpis 1 Char"/>
    <w:link w:val="Nadpis1"/>
    <w:uiPriority w:val="9"/>
    <w:rsid w:val="00BF5E14"/>
    <w:rPr>
      <w:rFonts w:ascii="Calibri" w:hAnsi="Calibri"/>
      <w:b/>
      <w:bCs/>
      <w:kern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1425D0"/>
    <w:pPr>
      <w:keepLines/>
      <w:suppressAutoHyphens w:val="0"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Obsah1">
    <w:name w:val="toc 1"/>
    <w:basedOn w:val="Normln"/>
    <w:next w:val="Normln"/>
    <w:autoRedefine/>
    <w:uiPriority w:val="39"/>
    <w:unhideWhenUsed/>
    <w:rsid w:val="00B06DDF"/>
    <w:pPr>
      <w:tabs>
        <w:tab w:val="left" w:pos="440"/>
        <w:tab w:val="right" w:leader="dot" w:pos="9062"/>
      </w:tabs>
    </w:pPr>
  </w:style>
  <w:style w:type="character" w:styleId="Hypertextovodkaz">
    <w:name w:val="Hyperlink"/>
    <w:uiPriority w:val="99"/>
    <w:unhideWhenUsed/>
    <w:rsid w:val="00DD0F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D2B5-D84E-4B18-9179-133EC829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1293</Words>
  <Characters>7634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HP</Company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Jiří Michal</dc:creator>
  <cp:keywords/>
  <cp:lastModifiedBy>Pavel Schmidt</cp:lastModifiedBy>
  <cp:revision>15</cp:revision>
  <cp:lastPrinted>2014-12-17T10:12:00Z</cp:lastPrinted>
  <dcterms:created xsi:type="dcterms:W3CDTF">2018-11-28T15:44:00Z</dcterms:created>
  <dcterms:modified xsi:type="dcterms:W3CDTF">2018-12-05T16:24:00Z</dcterms:modified>
</cp:coreProperties>
</file>