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CB" w:rsidRPr="000327C5" w:rsidRDefault="000327C5">
      <w:pPr>
        <w:rPr>
          <w:b/>
          <w:u w:val="single"/>
        </w:rPr>
      </w:pPr>
      <w:r w:rsidRPr="000327C5">
        <w:rPr>
          <w:b/>
          <w:u w:val="single"/>
        </w:rPr>
        <w:t>Ceník zřízení věcného břemene - Černolice</w:t>
      </w:r>
    </w:p>
    <w:p w:rsidR="000327C5" w:rsidRDefault="000327C5" w:rsidP="000327C5">
      <w:pPr>
        <w:spacing w:line="240" w:lineRule="atLeast"/>
      </w:pPr>
      <w:r>
        <w:t>ze dne 8. 2. 2012</w:t>
      </w:r>
    </w:p>
    <w:p w:rsidR="000327C5" w:rsidRDefault="000327C5" w:rsidP="000327C5">
      <w:pPr>
        <w:spacing w:line="240" w:lineRule="atLeast"/>
      </w:pPr>
      <w:bookmarkStart w:id="0" w:name="_GoBack"/>
      <w:bookmarkEnd w:id="0"/>
    </w:p>
    <w:p w:rsidR="000327C5" w:rsidRDefault="000327C5" w:rsidP="000327C5">
      <w:pPr>
        <w:spacing w:line="240" w:lineRule="atLeast"/>
      </w:pPr>
    </w:p>
    <w:p w:rsidR="000327C5" w:rsidRDefault="000327C5" w:rsidP="000327C5">
      <w:pPr>
        <w:spacing w:line="240" w:lineRule="atLeast"/>
      </w:pPr>
      <w:r w:rsidRPr="000327C5">
        <w:t xml:space="preserve">Usnesení č. 11-14-2012/ZO: </w:t>
      </w:r>
    </w:p>
    <w:p w:rsidR="000327C5" w:rsidRPr="000327C5" w:rsidRDefault="000327C5" w:rsidP="000327C5">
      <w:pPr>
        <w:spacing w:line="240" w:lineRule="atLeast"/>
      </w:pPr>
      <w:r w:rsidRPr="000327C5">
        <w:t>ZO schvaluje výši deklaratorních odměn za zřízení věcného břemene při výstavbě distribuční soustavy elektrické energie v této výši:</w:t>
      </w:r>
      <w:r w:rsidRPr="000327C5">
        <w:br/>
        <w:t>- 250 Kč za každý metr podzemní kabeláže, pokud nejde o překop obecní komunikace,</w:t>
      </w:r>
    </w:p>
    <w:p w:rsidR="000327C5" w:rsidRPr="000327C5" w:rsidRDefault="000327C5" w:rsidP="000327C5">
      <w:pPr>
        <w:pStyle w:val="Zkladntext31"/>
        <w:jc w:val="left"/>
        <w:rPr>
          <w:sz w:val="24"/>
        </w:rPr>
      </w:pPr>
      <w:r w:rsidRPr="000327C5">
        <w:rPr>
          <w:sz w:val="24"/>
        </w:rPr>
        <w:t xml:space="preserve">- 5000 Kč za překop obecní komunikace, </w:t>
      </w:r>
    </w:p>
    <w:p w:rsidR="000327C5" w:rsidRPr="000327C5" w:rsidRDefault="000327C5" w:rsidP="000327C5">
      <w:pPr>
        <w:pStyle w:val="Zkladntextodsazen"/>
        <w:spacing w:after="0" w:line="240" w:lineRule="atLeast"/>
        <w:ind w:left="0"/>
      </w:pPr>
      <w:r w:rsidRPr="000327C5">
        <w:t>- 1000 Kč za elektrickou skříň k rodinnému domku nebo chatě a umístěnou částečně nebo úplně na obecním pozemku,</w:t>
      </w:r>
    </w:p>
    <w:p w:rsidR="000327C5" w:rsidRPr="000327C5" w:rsidRDefault="000327C5" w:rsidP="000327C5">
      <w:r w:rsidRPr="000327C5">
        <w:t>- 5000 Kč za umístění trafostanice na obecním pozemku.</w:t>
      </w:r>
    </w:p>
    <w:sectPr w:rsidR="000327C5" w:rsidRPr="0003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5"/>
    <w:rsid w:val="000327C5"/>
    <w:rsid w:val="007E209D"/>
    <w:rsid w:val="00D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57A0E-5EE6-42F8-A1BA-E03D3BD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48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7C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pacing w:before="240" w:after="60"/>
      <w:outlineLvl w:val="0"/>
    </w:pPr>
    <w:rPr>
      <w:rFonts w:asciiTheme="minorHAnsi" w:eastAsiaTheme="minorHAnsi" w:hAnsiTheme="minorHAnsi"/>
      <w:b/>
      <w:bCs/>
      <w:kern w:val="32"/>
      <w:sz w:val="2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327C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327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0327C5"/>
    <w:pPr>
      <w:spacing w:line="240" w:lineRule="atLeas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Pavel Schmidt</cp:lastModifiedBy>
  <cp:revision>1</cp:revision>
  <dcterms:created xsi:type="dcterms:W3CDTF">2016-05-23T11:39:00Z</dcterms:created>
  <dcterms:modified xsi:type="dcterms:W3CDTF">2016-05-23T11:41:00Z</dcterms:modified>
</cp:coreProperties>
</file>